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成都温江区构建全域生态空间展新貌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spacing w:line="240" w:lineRule="auto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1月19日，记者从四川省成都市温江生态环境局获悉，随着当地基于</w:t>
      </w:r>
      <w:r>
        <w:rPr>
          <w:rFonts w:hint="eastAsia" w:ascii="宋体" w:hAnsi="宋体" w:eastAsia="宋体" w:cs="宋体"/>
          <w:sz w:val="21"/>
          <w:szCs w:val="21"/>
        </w:rPr>
        <w:t>“一区两廊、四河千渠”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优质生态底蕴打造的“南城北林”全域生态空间格局加快建设，素享</w:t>
      </w:r>
      <w:r>
        <w:rPr>
          <w:rFonts w:hint="eastAsia" w:ascii="宋体" w:hAnsi="宋体" w:eastAsia="宋体" w:cs="宋体"/>
          <w:sz w:val="21"/>
          <w:szCs w:val="21"/>
        </w:rPr>
        <w:t>“国际花园城市”美誉的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温江区愈发鲜活灵动、</w:t>
      </w:r>
      <w:r>
        <w:rPr>
          <w:rFonts w:hint="eastAsia" w:ascii="宋体" w:hAnsi="宋体" w:eastAsia="宋体" w:cs="宋体"/>
          <w:sz w:val="21"/>
          <w:szCs w:val="21"/>
        </w:rPr>
        <w:t>生机盎然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呈现出一幅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别样的</w:t>
      </w:r>
      <w:r>
        <w:rPr>
          <w:rFonts w:hint="eastAsia" w:ascii="宋体" w:hAnsi="宋体" w:eastAsia="宋体" w:cs="宋体"/>
          <w:sz w:val="21"/>
          <w:szCs w:val="21"/>
        </w:rPr>
        <w:t>生态画卷。</w:t>
      </w:r>
      <w:bookmarkStart w:id="0" w:name="_GoBack"/>
      <w:bookmarkEnd w:id="0"/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平涛沃野，产业兴旺。</w:t>
      </w:r>
      <w:r>
        <w:rPr>
          <w:rFonts w:hint="eastAsia" w:ascii="宋体" w:hAnsi="宋体" w:eastAsia="宋体" w:cs="宋体"/>
          <w:sz w:val="21"/>
          <w:szCs w:val="21"/>
        </w:rPr>
        <w:t>成都市温江区地处天府之国腹心，是4000多年前古蜀鱼凫王国发祥地，属都江堰精华灌区，自古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阡陌纵横、水系发达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因</w:t>
      </w:r>
      <w:r>
        <w:rPr>
          <w:rFonts w:hint="eastAsia" w:ascii="宋体" w:hAnsi="宋体" w:eastAsia="宋体" w:cs="宋体"/>
          <w:sz w:val="21"/>
          <w:szCs w:val="21"/>
        </w:rPr>
        <w:t>“四河穿流、江水温润”而名，自然与城市的和谐共生宛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1"/>
          <w:szCs w:val="21"/>
        </w:rPr>
        <w:t>天成。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近年来，温江区在深度挖掘传统产业特色资源，不断</w:t>
      </w:r>
      <w:r>
        <w:rPr>
          <w:rFonts w:hint="eastAsia" w:ascii="宋体" w:hAnsi="宋体" w:eastAsia="宋体" w:cs="宋体"/>
          <w:sz w:val="21"/>
          <w:szCs w:val="21"/>
        </w:rPr>
        <w:t>推动医药健康、绿色食品、现代都市农业三大地标产业聚优培强，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依托药明康德、科伦等300多家医药行业企业，全面</w:t>
      </w:r>
      <w:r>
        <w:rPr>
          <w:rFonts w:hint="eastAsia" w:ascii="宋体" w:hAnsi="宋体" w:eastAsia="宋体" w:cs="宋体"/>
          <w:sz w:val="21"/>
          <w:szCs w:val="21"/>
        </w:rPr>
        <w:t>打造创新药、高端医疗器械、高端诊疗重要承载地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重点扶持顶津、顶益等100多家绿色食品生产企业加快提质升级，进一步做强实体经济；积极发挥四川农大、成都农科院等30余所大中专高等院</w:t>
      </w:r>
      <w:r>
        <w:rPr>
          <w:rFonts w:hint="eastAsia" w:ascii="宋体" w:hAnsi="宋体" w:eastAsia="宋体" w:cs="宋体"/>
          <w:sz w:val="21"/>
          <w:szCs w:val="21"/>
        </w:rPr>
        <w:t>校和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科研机构</w:t>
      </w:r>
      <w:r>
        <w:rPr>
          <w:rFonts w:hint="eastAsia" w:ascii="宋体" w:hAnsi="宋体" w:eastAsia="宋体" w:cs="宋体"/>
          <w:sz w:val="21"/>
          <w:szCs w:val="21"/>
        </w:rPr>
        <w:t>资源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优势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大力促进</w:t>
      </w:r>
      <w:r>
        <w:rPr>
          <w:rFonts w:hint="eastAsia" w:ascii="宋体" w:hAnsi="宋体" w:eastAsia="宋体" w:cs="宋体"/>
          <w:sz w:val="21"/>
          <w:szCs w:val="21"/>
        </w:rPr>
        <w:t>农业高新技术产业化发展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的同时，坚持采取更加有力的措施，</w:t>
      </w:r>
      <w:r>
        <w:rPr>
          <w:rFonts w:hint="eastAsia" w:ascii="宋体" w:hAnsi="宋体" w:eastAsia="宋体" w:cs="宋体"/>
          <w:sz w:val="21"/>
          <w:szCs w:val="21"/>
        </w:rPr>
        <w:t>以四级规划体系为引领，高质量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构建“南城北林”全域生态空间格局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line="240" w:lineRule="auto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我们秉承绿色发展理念，切实按照区委以‘</w:t>
      </w:r>
      <w:r>
        <w:rPr>
          <w:rFonts w:hint="eastAsia" w:ascii="宋体" w:hAnsi="宋体" w:eastAsia="宋体" w:cs="宋体"/>
          <w:sz w:val="21"/>
          <w:szCs w:val="21"/>
        </w:rPr>
        <w:t>3+6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’</w:t>
      </w:r>
      <w:r>
        <w:rPr>
          <w:rFonts w:hint="eastAsia" w:ascii="宋体" w:hAnsi="宋体" w:eastAsia="宋体" w:cs="宋体"/>
          <w:sz w:val="21"/>
          <w:szCs w:val="21"/>
        </w:rPr>
        <w:t>现代化产业体系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筑强高质量发展根基系统部署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大力</w:t>
      </w:r>
      <w:r>
        <w:rPr>
          <w:rFonts w:hint="eastAsia" w:ascii="宋体" w:hAnsi="宋体" w:eastAsia="宋体" w:cs="宋体"/>
          <w:sz w:val="21"/>
          <w:szCs w:val="21"/>
        </w:rPr>
        <w:t>统筹生产生活生态三大布局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温江生态环境局局长柯震弟介绍，为</w:t>
      </w:r>
      <w:r>
        <w:rPr>
          <w:rFonts w:hint="eastAsia" w:ascii="宋体" w:hAnsi="宋体" w:eastAsia="宋体" w:cs="宋体"/>
          <w:sz w:val="21"/>
          <w:szCs w:val="21"/>
        </w:rPr>
        <w:t>促进“人城产”全面发展，将厚植的生态本底转化成区域发展的核心竞争力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，“</w:t>
      </w:r>
      <w:r>
        <w:rPr>
          <w:rFonts w:hint="eastAsia" w:ascii="宋体" w:hAnsi="宋体" w:eastAsia="宋体" w:cs="宋体"/>
          <w:sz w:val="21"/>
          <w:szCs w:val="21"/>
        </w:rPr>
        <w:t>南城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区域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十分</w:t>
      </w:r>
      <w:r>
        <w:rPr>
          <w:rFonts w:hint="eastAsia" w:ascii="宋体" w:hAnsi="宋体" w:eastAsia="宋体" w:cs="宋体"/>
          <w:sz w:val="21"/>
          <w:szCs w:val="21"/>
        </w:rPr>
        <w:t>注重集约节约，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坚持</w:t>
      </w:r>
      <w:r>
        <w:rPr>
          <w:rFonts w:hint="eastAsia" w:ascii="宋体" w:hAnsi="宋体" w:eastAsia="宋体" w:cs="宋体"/>
          <w:sz w:val="21"/>
          <w:szCs w:val="21"/>
        </w:rPr>
        <w:t>严控产业门类、提升产业门槛，降低开发强度、建筑尺度和人口密度，提升绿色发展能级和城市功能品质，塑造了“温润如玉、江园融城、充满韵律”的城市形态。“来到温江，进可拥都市繁华、退可享田园静谧的生活令人向往。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柯震弟说。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“北林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区域</w:t>
      </w:r>
      <w:r>
        <w:rPr>
          <w:rFonts w:hint="eastAsia" w:ascii="宋体" w:hAnsi="宋体" w:eastAsia="宋体" w:cs="宋体"/>
          <w:sz w:val="21"/>
          <w:szCs w:val="21"/>
        </w:rPr>
        <w:t>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则突出塑造川西风貌为主、多种风貌并存生态田园形态，着重强化</w:t>
      </w:r>
      <w:r>
        <w:rPr>
          <w:rFonts w:hint="eastAsia" w:ascii="宋体" w:hAnsi="宋体" w:eastAsia="宋体" w:cs="宋体"/>
          <w:sz w:val="21"/>
          <w:szCs w:val="21"/>
        </w:rPr>
        <w:t>生态涵养，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以建设城乡融合发展试验区和高品质生活宜居地为目标，</w:t>
      </w:r>
      <w:r>
        <w:rPr>
          <w:rFonts w:hint="eastAsia" w:ascii="宋体" w:hAnsi="宋体" w:eastAsia="宋体" w:cs="宋体"/>
          <w:sz w:val="21"/>
          <w:szCs w:val="21"/>
        </w:rPr>
        <w:t>持续优化生态功能空间布局，大力发展生态依托型产业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在各级各部门的共同努力下，温江区</w:t>
      </w:r>
      <w:r>
        <w:rPr>
          <w:rFonts w:hint="eastAsia" w:ascii="宋体" w:hAnsi="宋体" w:eastAsia="宋体" w:cs="宋体"/>
          <w:sz w:val="21"/>
          <w:szCs w:val="21"/>
        </w:rPr>
        <w:t>生态功能修复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和基本农田保护得到加强</w:t>
      </w:r>
      <w:r>
        <w:rPr>
          <w:rFonts w:hint="eastAsia" w:ascii="宋体" w:hAnsi="宋体" w:eastAsia="宋体" w:cs="宋体"/>
          <w:sz w:val="21"/>
          <w:szCs w:val="21"/>
        </w:rPr>
        <w:t>，167平方公里花木园林生态大公园生机盎然，1300多个植物品种争奇斗艳，7000多个川西林盘星罗棋布，城市绿化覆盖率高达45.39%，形成了“水网密布、花木成林、沃野成片”的自然生态。</w:t>
      </w:r>
    </w:p>
    <w:p>
      <w:pPr>
        <w:spacing w:line="240" w:lineRule="auto"/>
        <w:ind w:firstLine="420" w:firstLineChars="200"/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我们</w:t>
      </w:r>
      <w:r>
        <w:rPr>
          <w:rFonts w:hint="eastAsia" w:ascii="宋体" w:hAnsi="宋体" w:eastAsia="宋体" w:cs="宋体"/>
          <w:sz w:val="21"/>
          <w:szCs w:val="21"/>
        </w:rPr>
        <w:t>将坚定不移地以习近平生态文明思想为指导，坚持绿色低碳可持续发展的战略定力，肩负好建设生态文明的时代责任，守护好天蓝地绿水清的生态本底。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柯震弟表示，“十四五”期间，温江区将</w:t>
      </w:r>
      <w:r>
        <w:rPr>
          <w:rFonts w:hint="eastAsia" w:ascii="宋体" w:hAnsi="宋体" w:eastAsia="宋体" w:cs="宋体"/>
          <w:sz w:val="21"/>
          <w:szCs w:val="21"/>
        </w:rPr>
        <w:t>坚持生态为民的价值依归，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持续大力促进农商文旅体养融合发展，加快形成“一心三轴两环”的产业发展格局，突出产业协同的纽带作用，不断推动“南城”围绕“三医”（医学、医药、医疗）产业创新发展形成南部城市创智环，促进“北林”围绕生态价值转化形成北部生态旅游环。（廖开林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YmIzMzJjMmZkY2M1YmNlMzFhMDFkNTJiYmY2YTkifQ=="/>
  </w:docVars>
  <w:rsids>
    <w:rsidRoot w:val="41610D21"/>
    <w:rsid w:val="04577A40"/>
    <w:rsid w:val="112F631B"/>
    <w:rsid w:val="16064F2D"/>
    <w:rsid w:val="16A033A2"/>
    <w:rsid w:val="192F6848"/>
    <w:rsid w:val="1A3A17E5"/>
    <w:rsid w:val="210B2B5C"/>
    <w:rsid w:val="246F3F45"/>
    <w:rsid w:val="257B7A68"/>
    <w:rsid w:val="41610D21"/>
    <w:rsid w:val="45573E84"/>
    <w:rsid w:val="4FA964E9"/>
    <w:rsid w:val="60945C4B"/>
    <w:rsid w:val="73CC0B42"/>
    <w:rsid w:val="7D8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2024-01-16T03:02:00Z</dcterms:created>
  <dc:creator>raole</dc:creator>
  <cp:lastModifiedBy>raole</cp:lastModifiedBy>
  <dcterms:modified xsi:type="dcterms:W3CDTF">2024-01-19T03:50:35Z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F542C3B269F5434EB00A17AF0C024B22_11</vt:lpwstr>
  </property>
</Properties>
</file>