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固根基补短板强弱项</w:t>
      </w:r>
      <w:r>
        <w:rPr>
          <w:rFonts w:hint="eastAsia" w:asciiTheme="minorEastAsia" w:hAnsiTheme="minorEastAsia" w:eastAsiaTheme="minorEastAsia" w:cstheme="minorEastAsia"/>
          <w:b w:val="0"/>
          <w:bCs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成都市</w:t>
      </w:r>
      <w:r>
        <w:rPr>
          <w:rFonts w:hint="eastAsia" w:asciiTheme="minorEastAsia" w:hAnsiTheme="minorEastAsia" w:eastAsiaTheme="minorEastAsia" w:cstheme="minorEastAsia"/>
          <w:b/>
          <w:bCs/>
          <w:sz w:val="21"/>
          <w:szCs w:val="21"/>
          <w:lang w:val="en-US" w:eastAsia="zh-CN"/>
        </w:rPr>
        <w:t>新津区四个着力提升环境应急能力</w:t>
      </w:r>
    </w:p>
    <w:p>
      <w:pPr>
        <w:spacing w:line="240" w:lineRule="auto"/>
        <w:rPr>
          <w:rFonts w:hint="eastAsia" w:asciiTheme="minorEastAsia" w:hAnsiTheme="minorEastAsia" w:eastAsiaTheme="minorEastAsia" w:cstheme="minorEastAsia"/>
          <w:sz w:val="21"/>
          <w:szCs w:val="21"/>
          <w:lang w:eastAsia="zh-CN"/>
        </w:rPr>
      </w:pP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rPr>
        <w:t>近年来</w:t>
      </w:r>
      <w:r>
        <w:rPr>
          <w:rFonts w:hint="eastAsia" w:asciiTheme="minorEastAsia" w:hAnsiTheme="minorEastAsia" w:eastAsiaTheme="minorEastAsia" w:cstheme="minorEastAsia"/>
          <w:bCs/>
          <w:sz w:val="21"/>
          <w:szCs w:val="21"/>
          <w:lang w:eastAsia="zh-CN"/>
        </w:rPr>
        <w:t>，</w:t>
      </w:r>
      <w:r>
        <w:rPr>
          <w:rFonts w:hint="eastAsia" w:asciiTheme="minorEastAsia" w:hAnsiTheme="minorEastAsia" w:cstheme="minorEastAsia"/>
          <w:bCs/>
          <w:sz w:val="21"/>
          <w:szCs w:val="21"/>
          <w:lang w:eastAsia="zh-CN"/>
        </w:rPr>
        <w:t>四川省成都市</w:t>
      </w:r>
      <w:r>
        <w:rPr>
          <w:rFonts w:hint="eastAsia" w:asciiTheme="minorEastAsia" w:hAnsiTheme="minorEastAsia" w:eastAsiaTheme="minorEastAsia" w:cstheme="minorEastAsia"/>
          <w:bCs/>
          <w:sz w:val="21"/>
          <w:szCs w:val="21"/>
          <w:lang w:eastAsia="zh-CN"/>
        </w:rPr>
        <w:t>新津区</w:t>
      </w:r>
      <w:r>
        <w:rPr>
          <w:rFonts w:hint="eastAsia" w:asciiTheme="minorEastAsia" w:hAnsiTheme="minorEastAsia" w:eastAsiaTheme="minorEastAsia" w:cstheme="minorEastAsia"/>
          <w:bCs/>
          <w:sz w:val="21"/>
          <w:szCs w:val="21"/>
        </w:rPr>
        <w:t>深入学习贯彻习近平生态文明思想</w:t>
      </w:r>
      <w:r>
        <w:rPr>
          <w:rFonts w:hint="eastAsia" w:asciiTheme="minorEastAsia" w:hAnsiTheme="minorEastAsia" w:eastAsiaTheme="minorEastAsia" w:cstheme="minorEastAsia"/>
          <w:bCs/>
          <w:sz w:val="21"/>
          <w:szCs w:val="21"/>
          <w:lang w:eastAsia="zh-CN"/>
        </w:rPr>
        <w:t>和习近平总书记有关安全生产重要指示批示精神</w:t>
      </w:r>
      <w:r>
        <w:rPr>
          <w:rFonts w:hint="eastAsia" w:asciiTheme="minorEastAsia" w:hAnsiTheme="minorEastAsia" w:eastAsiaTheme="minorEastAsia" w:cstheme="minorEastAsia"/>
          <w:bCs/>
          <w:sz w:val="21"/>
          <w:szCs w:val="21"/>
        </w:rPr>
        <w:t>，牢记生态环境部“生态环境事件多发频发的高风险态势没有根本改变”的科学判断，始终保持高度警惕，深入践行“人民至上、生命至上”理念，切实增强做好环境安全管理工作的自觉行动</w:t>
      </w:r>
      <w:r>
        <w:rPr>
          <w:rFonts w:hint="eastAsia" w:asciiTheme="minorEastAsia" w:hAnsiTheme="minorEastAsia" w:eastAsiaTheme="minorEastAsia" w:cstheme="minorEastAsia"/>
          <w:bCs/>
          <w:sz w:val="21"/>
          <w:szCs w:val="21"/>
          <w:lang w:eastAsia="zh-CN"/>
        </w:rPr>
        <w:t>，固根基、补短板、强弱项，坚决守牢环境安全底线。</w:t>
      </w:r>
    </w:p>
    <w:p>
      <w:pPr>
        <w:spacing w:line="24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着力提升应急防范能力。</w:t>
      </w:r>
      <w:r>
        <w:rPr>
          <w:rFonts w:hint="eastAsia" w:asciiTheme="minorEastAsia" w:hAnsiTheme="minorEastAsia" w:eastAsiaTheme="minorEastAsia" w:cstheme="minorEastAsia"/>
          <w:sz w:val="21"/>
          <w:szCs w:val="21"/>
          <w:lang w:eastAsia="zh-CN"/>
        </w:rPr>
        <w:t>深入开展危险废物安全整治三年专项行动，废弃危险化学品等危险废物风险集中治理等专项行动，常态化开展环境安全隐患排查，</w:t>
      </w:r>
      <w:r>
        <w:rPr>
          <w:rFonts w:hint="eastAsia" w:asciiTheme="minorEastAsia" w:hAnsiTheme="minorEastAsia" w:eastAsiaTheme="minorEastAsia" w:cstheme="minorEastAsia"/>
          <w:sz w:val="21"/>
          <w:szCs w:val="21"/>
          <w:lang w:val="en-US" w:eastAsia="zh-CN"/>
        </w:rPr>
        <w:t>开展</w:t>
      </w:r>
      <w:r>
        <w:rPr>
          <w:rFonts w:hint="eastAsia" w:asciiTheme="minorEastAsia" w:hAnsiTheme="minorEastAsia" w:eastAsiaTheme="minorEastAsia" w:cstheme="minorEastAsia"/>
          <w:sz w:val="21"/>
          <w:szCs w:val="21"/>
          <w:lang w:val="en-US" w:eastAsia="zh-CN"/>
        </w:rPr>
        <w:t>17</w:t>
      </w:r>
      <w:r>
        <w:rPr>
          <w:rFonts w:hint="eastAsia" w:asciiTheme="minorEastAsia" w:hAnsiTheme="minorEastAsia" w:eastAsiaTheme="minorEastAsia" w:cstheme="minorEastAsia"/>
          <w:sz w:val="21"/>
          <w:szCs w:val="21"/>
          <w:lang w:val="en-US" w:eastAsia="zh-CN"/>
        </w:rPr>
        <w:t>家重点环境风险源企业环境应急管理“一对一”帮扶，组织开展企业环境应急管理制度和环境风险隐患排查培训，督促风险企业严格落实各项环境风险防控措施和突发环境应急预案编制备案制度，压实企业环境安全主体责任，坚持强基固本，提升本质环境安全水平。</w:t>
      </w:r>
    </w:p>
    <w:p>
      <w:pPr>
        <w:spacing w:line="24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着力提升应急预警能力。</w:t>
      </w:r>
      <w:r>
        <w:rPr>
          <w:rFonts w:hint="eastAsia" w:asciiTheme="minorEastAsia" w:hAnsiTheme="minorEastAsia" w:eastAsiaTheme="minorEastAsia" w:cstheme="minorEastAsia"/>
          <w:sz w:val="21"/>
          <w:szCs w:val="21"/>
          <w:lang w:eastAsia="zh-CN"/>
        </w:rPr>
        <w:t>开展区域环境风险评估和集中式饮用水源地环境风险评估，与周边</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个区市县生态环境部门签订突发环境事件应急联动协议，</w:t>
      </w:r>
      <w:r>
        <w:rPr>
          <w:rFonts w:hint="eastAsia" w:asciiTheme="minorEastAsia" w:hAnsiTheme="minorEastAsia" w:eastAsiaTheme="minorEastAsia" w:cstheme="minorEastAsia"/>
          <w:bCs/>
          <w:sz w:val="21"/>
          <w:szCs w:val="21"/>
        </w:rPr>
        <w:t>充分发挥基层网格员、互联网舆情监控和自动监测网络作用，</w:t>
      </w:r>
      <w:r>
        <w:rPr>
          <w:rFonts w:hint="eastAsia" w:asciiTheme="minorEastAsia" w:hAnsiTheme="minorEastAsia" w:eastAsiaTheme="minorEastAsia" w:cstheme="minorEastAsia"/>
          <w:bCs/>
          <w:sz w:val="21"/>
          <w:szCs w:val="21"/>
          <w:lang w:eastAsia="zh-CN"/>
        </w:rPr>
        <w:t>严格落实“</w:t>
      </w:r>
      <w:r>
        <w:rPr>
          <w:rFonts w:hint="eastAsia" w:asciiTheme="minorEastAsia" w:hAnsiTheme="minorEastAsia" w:eastAsiaTheme="minorEastAsia" w:cstheme="minorEastAsia"/>
          <w:bCs/>
          <w:sz w:val="21"/>
          <w:szCs w:val="21"/>
          <w:lang w:val="en-US" w:eastAsia="zh-CN"/>
        </w:rPr>
        <w:t>24小时</w:t>
      </w:r>
      <w:r>
        <w:rPr>
          <w:rFonts w:hint="eastAsia" w:asciiTheme="minorEastAsia" w:hAnsiTheme="minorEastAsia" w:eastAsiaTheme="minorEastAsia" w:cstheme="minorEastAsia"/>
          <w:bCs/>
          <w:sz w:val="21"/>
          <w:szCs w:val="21"/>
          <w:lang w:eastAsia="zh-CN"/>
        </w:rPr>
        <w:t>”应急值班制度，</w:t>
      </w:r>
      <w:r>
        <w:rPr>
          <w:rFonts w:hint="eastAsia" w:asciiTheme="minorEastAsia" w:hAnsiTheme="minorEastAsia" w:eastAsiaTheme="minorEastAsia" w:cstheme="minorEastAsia"/>
          <w:bCs/>
          <w:sz w:val="21"/>
          <w:szCs w:val="21"/>
        </w:rPr>
        <w:t>切实把环境应急管理关口前移，提高监测预报预警水平</w:t>
      </w:r>
      <w:r>
        <w:rPr>
          <w:rFonts w:hint="eastAsia" w:asciiTheme="minorEastAsia" w:hAnsiTheme="minorEastAsia" w:eastAsiaTheme="minorEastAsia" w:cstheme="minorEastAsia"/>
          <w:bCs/>
          <w:sz w:val="21"/>
          <w:szCs w:val="21"/>
          <w:lang w:eastAsia="zh-CN"/>
        </w:rPr>
        <w:t>。</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val="0"/>
          <w:sz w:val="21"/>
          <w:szCs w:val="21"/>
          <w:lang w:eastAsia="zh-CN"/>
        </w:rPr>
        <w:t>着力提升应急监测能力。</w:t>
      </w:r>
      <w:r>
        <w:rPr>
          <w:rFonts w:hint="eastAsia" w:asciiTheme="minorEastAsia" w:hAnsiTheme="minorEastAsia" w:eastAsiaTheme="minorEastAsia" w:cstheme="minorEastAsia"/>
          <w:sz w:val="21"/>
          <w:szCs w:val="21"/>
          <w:lang w:eastAsia="zh-CN"/>
        </w:rPr>
        <w:t>完善应急监测体</w:t>
      </w:r>
      <w:bookmarkStart w:id="0" w:name="_GoBack"/>
      <w:bookmarkEnd w:id="0"/>
      <w:r>
        <w:rPr>
          <w:rFonts w:hint="eastAsia" w:asciiTheme="minorEastAsia" w:hAnsiTheme="minorEastAsia" w:eastAsiaTheme="minorEastAsia" w:cstheme="minorEastAsia"/>
          <w:sz w:val="21"/>
          <w:szCs w:val="21"/>
          <w:lang w:eastAsia="zh-CN"/>
        </w:rPr>
        <w:t>系，制定应急监测预案，明确应急监测流程，各应急岗位工作落实到人；定期组织监测站人员熟悉应急监测仪器和防护设备，组织参加各类应急培训、演练，从理论到实战，全面提升人员应急监测业务水平，建立一支能有效应对突发环境事件的环境监测队伍；做好应急设备储备，配备水、气各类应急便携式快检设备，</w:t>
      </w:r>
      <w:r>
        <w:rPr>
          <w:rFonts w:hint="eastAsia" w:asciiTheme="minorEastAsia" w:hAnsiTheme="minorEastAsia" w:eastAsiaTheme="minorEastAsia" w:cstheme="minorEastAsia"/>
          <w:sz w:val="21"/>
          <w:szCs w:val="21"/>
          <w:lang w:val="en-US" w:eastAsia="zh-CN"/>
        </w:rPr>
        <w:t>覆盖生物毒性、重金属、挥发性有机物、氯化氢等有毒有害物质监测指标；</w:t>
      </w:r>
      <w:r>
        <w:rPr>
          <w:rFonts w:hint="eastAsia" w:asciiTheme="minorEastAsia" w:hAnsiTheme="minorEastAsia" w:eastAsiaTheme="minorEastAsia" w:cstheme="minorEastAsia"/>
          <w:sz w:val="21"/>
          <w:szCs w:val="21"/>
          <w:lang w:eastAsia="zh-CN"/>
        </w:rPr>
        <w:t>落实专人负责维护设备，定期校准、核查，保障分析设备正常稳定运行。</w:t>
      </w:r>
    </w:p>
    <w:p>
      <w:pPr>
        <w:spacing w:line="24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着力提升应急处置能力。</w:t>
      </w:r>
      <w:r>
        <w:rPr>
          <w:rFonts w:hint="eastAsia" w:asciiTheme="minorEastAsia" w:hAnsiTheme="minorEastAsia" w:eastAsiaTheme="minorEastAsia" w:cstheme="minorEastAsia"/>
          <w:sz w:val="21"/>
          <w:szCs w:val="21"/>
          <w:lang w:eastAsia="zh-CN"/>
        </w:rPr>
        <w:t>结合区域实际，与时俱进，及时修订突发生态环境事件应急预案和集中式饮用水源地突发生态环境事件应急预案，不断完善突发环境事件应急预案体系。建设环境应急物资库，实施环境应急物资装备提升项目，投入约</w:t>
      </w:r>
      <w:r>
        <w:rPr>
          <w:rFonts w:hint="eastAsia" w:asciiTheme="minorEastAsia" w:hAnsiTheme="minorEastAsia" w:eastAsiaTheme="minorEastAsia" w:cstheme="minorEastAsia"/>
          <w:sz w:val="21"/>
          <w:szCs w:val="21"/>
          <w:lang w:val="en-US" w:eastAsia="zh-CN"/>
        </w:rPr>
        <w:t>40万元储备30</w:t>
      </w:r>
      <w:r>
        <w:rPr>
          <w:rFonts w:hint="eastAsia" w:asciiTheme="minorEastAsia" w:hAnsiTheme="minorEastAsia" w:eastAsiaTheme="minorEastAsia" w:cstheme="minorEastAsia"/>
          <w:sz w:val="21"/>
          <w:szCs w:val="21"/>
          <w:lang w:val="en-US" w:eastAsia="zh-CN"/>
        </w:rPr>
        <w:t>余种环境应急物资；精准练兵、以练备战，每年通过实战演练、桌面推演、应急大比武等方式组织开展突发生态环境事件应急演练，练机制、练指挥、练谋划、练方案、练处置，着力提升环境应急处置能力。（骆建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NzJjYzFkMjkyMDkwZjUyZDEwZWFkMGZmODNiYzQifQ=="/>
  </w:docVars>
  <w:rsids>
    <w:rsidRoot w:val="00000000"/>
    <w:rsid w:val="16E56262"/>
    <w:rsid w:val="1E4946EC"/>
    <w:rsid w:val="256C646C"/>
    <w:rsid w:val="29A0718A"/>
    <w:rsid w:val="41466412"/>
    <w:rsid w:val="53945BF3"/>
    <w:rsid w:val="54040192"/>
    <w:rsid w:val="5FFFF2E5"/>
    <w:rsid w:val="66AA6977"/>
    <w:rsid w:val="6A3B2581"/>
    <w:rsid w:val="6BF63E9D"/>
    <w:rsid w:val="6FC26B36"/>
    <w:rsid w:val="70135653"/>
    <w:rsid w:val="72CC236B"/>
    <w:rsid w:val="76F123A0"/>
    <w:rsid w:val="A3F35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943</Words>
  <Characters>947</Characters>
  <Lines>0</Lines>
  <Paragraphs>0</Paragraphs>
  <TotalTime>16</TotalTime>
  <ScaleCrop>false</ScaleCrop>
  <LinksUpToDate>false</LinksUpToDate>
  <CharactersWithSpaces>948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2023-02-16T14:03:00Z</dcterms:created>
  <dc:creator>Administrator</dc:creator>
  <cp:lastModifiedBy>uos</cp:lastModifiedBy>
  <dcterms:modified xsi:type="dcterms:W3CDTF">2023-02-17T11:35:57Z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2196F4E24F114CBAB249214A041483F7</vt:lpwstr>
  </property>
</Properties>
</file>