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0D" w:rsidRPr="00A8290D" w:rsidRDefault="00A8290D" w:rsidP="00A8290D">
      <w:pPr>
        <w:jc w:val="center"/>
        <w:rPr>
          <w:b/>
          <w:bCs/>
        </w:rPr>
      </w:pPr>
      <w:r w:rsidRPr="00A8290D">
        <w:rPr>
          <w:rFonts w:hint="eastAsia"/>
          <w:b/>
          <w:bCs/>
        </w:rPr>
        <w:t>《石灰、电石工业大气污染物排放标准》（</w:t>
      </w:r>
      <w:r w:rsidRPr="00A8290D">
        <w:rPr>
          <w:rFonts w:hint="eastAsia"/>
          <w:b/>
          <w:bCs/>
        </w:rPr>
        <w:t>GB 41618</w:t>
      </w:r>
      <w:r w:rsidRPr="00A8290D">
        <w:rPr>
          <w:rFonts w:hint="eastAsia"/>
          <w:b/>
          <w:bCs/>
        </w:rPr>
        <w:t>—</w:t>
      </w:r>
      <w:r w:rsidRPr="00A8290D">
        <w:rPr>
          <w:rFonts w:hint="eastAsia"/>
          <w:b/>
          <w:bCs/>
        </w:rPr>
        <w:t>2022</w:t>
      </w:r>
      <w:r w:rsidRPr="00A8290D">
        <w:rPr>
          <w:rFonts w:hint="eastAsia"/>
          <w:b/>
          <w:bCs/>
        </w:rPr>
        <w:t>）解读</w:t>
      </w:r>
    </w:p>
    <w:p w:rsidR="00A8290D" w:rsidRDefault="00A8290D" w:rsidP="00A8290D">
      <w:pPr>
        <w:rPr>
          <w:rFonts w:hint="eastAsia"/>
          <w:b/>
          <w:bCs/>
        </w:rPr>
      </w:pPr>
    </w:p>
    <w:p w:rsidR="00A8290D" w:rsidRPr="00A8290D" w:rsidRDefault="00A8290D" w:rsidP="00A8290D">
      <w:pPr>
        <w:rPr>
          <w:rFonts w:hint="eastAsia"/>
          <w:b/>
          <w:bCs/>
        </w:rPr>
      </w:pPr>
      <w:r w:rsidRPr="00A8290D">
        <w:rPr>
          <w:rFonts w:hint="eastAsia"/>
          <w:b/>
          <w:bCs/>
        </w:rPr>
        <w:t xml:space="preserve">　　一、标准出台的背景是什么？</w:t>
      </w:r>
    </w:p>
    <w:p w:rsidR="00A8290D" w:rsidRPr="00A8290D" w:rsidRDefault="00A8290D" w:rsidP="00A8290D">
      <w:pPr>
        <w:rPr>
          <w:rFonts w:hint="eastAsia"/>
          <w:b/>
          <w:bCs/>
        </w:rPr>
      </w:pPr>
      <w:r w:rsidRPr="00A8290D">
        <w:rPr>
          <w:rFonts w:hint="eastAsia"/>
          <w:b/>
          <w:bCs/>
        </w:rPr>
        <w:t xml:space="preserve">　　《中共中央</w:t>
      </w:r>
      <w:r w:rsidRPr="00A8290D">
        <w:rPr>
          <w:rFonts w:hint="eastAsia"/>
          <w:b/>
          <w:bCs/>
        </w:rPr>
        <w:t xml:space="preserve"> </w:t>
      </w:r>
      <w:r w:rsidRPr="00A8290D">
        <w:rPr>
          <w:rFonts w:hint="eastAsia"/>
          <w:b/>
          <w:bCs/>
        </w:rPr>
        <w:t>国务院关于深入打好污染防治攻坚战的意见》中明确指出，“十四五”期间，要大力加强细颗粒物（</w:t>
      </w:r>
      <w:r w:rsidRPr="00A8290D">
        <w:rPr>
          <w:rFonts w:hint="eastAsia"/>
          <w:b/>
          <w:bCs/>
        </w:rPr>
        <w:t>PM2.5</w:t>
      </w:r>
      <w:r w:rsidRPr="00A8290D">
        <w:rPr>
          <w:rFonts w:hint="eastAsia"/>
          <w:b/>
          <w:bCs/>
        </w:rPr>
        <w:t>）和臭氧协同控制。氮氧化物（</w:t>
      </w:r>
      <w:r w:rsidRPr="00A8290D">
        <w:rPr>
          <w:rFonts w:hint="eastAsia"/>
          <w:b/>
          <w:bCs/>
        </w:rPr>
        <w:t>NOx</w:t>
      </w:r>
      <w:r w:rsidRPr="00A8290D">
        <w:rPr>
          <w:rFonts w:hint="eastAsia"/>
          <w:b/>
          <w:bCs/>
        </w:rPr>
        <w:t>）是形成</w:t>
      </w:r>
      <w:r w:rsidRPr="00A8290D">
        <w:rPr>
          <w:rFonts w:hint="eastAsia"/>
          <w:b/>
          <w:bCs/>
        </w:rPr>
        <w:t>PM2.5</w:t>
      </w:r>
      <w:r w:rsidRPr="00A8290D">
        <w:rPr>
          <w:rFonts w:hint="eastAsia"/>
          <w:b/>
          <w:bCs/>
        </w:rPr>
        <w:t>和臭氧的重要前体物，是“十四五”约束性指标。石灰和电石产业均属于高耗能、高排放行业，也是颗粒物、</w:t>
      </w:r>
      <w:r w:rsidRPr="00A8290D">
        <w:rPr>
          <w:rFonts w:hint="eastAsia"/>
          <w:b/>
          <w:bCs/>
        </w:rPr>
        <w:t>NOx</w:t>
      </w:r>
      <w:r w:rsidRPr="00A8290D">
        <w:rPr>
          <w:rFonts w:hint="eastAsia"/>
          <w:b/>
          <w:bCs/>
        </w:rPr>
        <w:t>的重要排放源。</w:t>
      </w:r>
      <w:r w:rsidRPr="00A8290D">
        <w:rPr>
          <w:rFonts w:hint="eastAsia"/>
          <w:b/>
          <w:bCs/>
        </w:rPr>
        <w:t>2021</w:t>
      </w:r>
      <w:r w:rsidRPr="00A8290D">
        <w:rPr>
          <w:rFonts w:hint="eastAsia"/>
          <w:b/>
          <w:bCs/>
        </w:rPr>
        <w:t>年，我国石灰行业年产量约</w:t>
      </w:r>
      <w:r w:rsidRPr="00A8290D">
        <w:rPr>
          <w:rFonts w:hint="eastAsia"/>
          <w:b/>
          <w:bCs/>
        </w:rPr>
        <w:t>3.1</w:t>
      </w:r>
      <w:r w:rsidRPr="00A8290D">
        <w:rPr>
          <w:rFonts w:hint="eastAsia"/>
          <w:b/>
          <w:bCs/>
        </w:rPr>
        <w:t>亿吨，约占世界总产量的</w:t>
      </w:r>
      <w:r w:rsidRPr="00A8290D">
        <w:rPr>
          <w:rFonts w:hint="eastAsia"/>
          <w:b/>
          <w:bCs/>
        </w:rPr>
        <w:t>72%</w:t>
      </w:r>
      <w:r w:rsidRPr="00A8290D">
        <w:rPr>
          <w:rFonts w:hint="eastAsia"/>
          <w:b/>
          <w:bCs/>
        </w:rPr>
        <w:t>，主要分布于河北、山东、广东、广西、浙江、福建、四川、江苏、江西、湖南等省市。我国是世界上唯一大规模采用电石法路线生产聚氯乙烯（</w:t>
      </w:r>
      <w:r w:rsidRPr="00A8290D">
        <w:rPr>
          <w:rFonts w:hint="eastAsia"/>
          <w:b/>
          <w:bCs/>
        </w:rPr>
        <w:t>PVC</w:t>
      </w:r>
      <w:r w:rsidRPr="00A8290D">
        <w:rPr>
          <w:rFonts w:hint="eastAsia"/>
          <w:b/>
          <w:bCs/>
        </w:rPr>
        <w:t>）的国家，</w:t>
      </w:r>
      <w:r w:rsidRPr="00A8290D">
        <w:rPr>
          <w:rFonts w:hint="eastAsia"/>
          <w:b/>
          <w:bCs/>
        </w:rPr>
        <w:t>2021</w:t>
      </w:r>
      <w:r w:rsidRPr="00A8290D">
        <w:rPr>
          <w:rFonts w:hint="eastAsia"/>
          <w:b/>
          <w:bCs/>
        </w:rPr>
        <w:t>年，我国电石产能</w:t>
      </w:r>
      <w:r w:rsidRPr="00A8290D">
        <w:rPr>
          <w:rFonts w:hint="eastAsia"/>
          <w:b/>
          <w:bCs/>
        </w:rPr>
        <w:t>3850</w:t>
      </w:r>
      <w:r w:rsidRPr="00A8290D">
        <w:rPr>
          <w:rFonts w:hint="eastAsia"/>
          <w:b/>
          <w:bCs/>
        </w:rPr>
        <w:t>万吨，超过世界总产能的</w:t>
      </w:r>
      <w:r w:rsidRPr="00A8290D">
        <w:rPr>
          <w:rFonts w:hint="eastAsia"/>
          <w:b/>
          <w:bCs/>
        </w:rPr>
        <w:t>97%</w:t>
      </w:r>
      <w:r w:rsidRPr="00A8290D">
        <w:rPr>
          <w:rFonts w:hint="eastAsia"/>
          <w:b/>
          <w:bCs/>
        </w:rPr>
        <w:t>，产量</w:t>
      </w:r>
      <w:r w:rsidRPr="00A8290D">
        <w:rPr>
          <w:rFonts w:hint="eastAsia"/>
          <w:b/>
          <w:bCs/>
        </w:rPr>
        <w:t>3000</w:t>
      </w:r>
      <w:r w:rsidRPr="00A8290D">
        <w:rPr>
          <w:rFonts w:hint="eastAsia"/>
          <w:b/>
          <w:bCs/>
        </w:rPr>
        <w:t>万吨，产能主要集中在西北地区。</w:t>
      </w:r>
    </w:p>
    <w:p w:rsidR="00A8290D" w:rsidRPr="00A8290D" w:rsidRDefault="00A8290D" w:rsidP="00A8290D">
      <w:pPr>
        <w:rPr>
          <w:rFonts w:hint="eastAsia"/>
          <w:b/>
          <w:bCs/>
        </w:rPr>
      </w:pPr>
      <w:r w:rsidRPr="00A8290D">
        <w:rPr>
          <w:rFonts w:hint="eastAsia"/>
          <w:b/>
          <w:bCs/>
        </w:rPr>
        <w:t xml:space="preserve">　　目前，石灰、电石企业大气污染物排放执行《工业炉窑大气污染物排放标准》（</w:t>
      </w:r>
      <w:r w:rsidRPr="00A8290D">
        <w:rPr>
          <w:rFonts w:hint="eastAsia"/>
          <w:b/>
          <w:bCs/>
        </w:rPr>
        <w:t>GB 9078</w:t>
      </w:r>
      <w:r w:rsidRPr="00A8290D">
        <w:rPr>
          <w:rFonts w:hint="eastAsia"/>
          <w:b/>
          <w:bCs/>
        </w:rPr>
        <w:t>—</w:t>
      </w:r>
      <w:r w:rsidRPr="00A8290D">
        <w:rPr>
          <w:rFonts w:hint="eastAsia"/>
          <w:b/>
          <w:bCs/>
        </w:rPr>
        <w:t>1996</w:t>
      </w:r>
      <w:r w:rsidRPr="00A8290D">
        <w:rPr>
          <w:rFonts w:hint="eastAsia"/>
          <w:b/>
          <w:bCs/>
        </w:rPr>
        <w:t>）和《大气污染物综合排放标准》（</w:t>
      </w:r>
      <w:r w:rsidRPr="00A8290D">
        <w:rPr>
          <w:rFonts w:hint="eastAsia"/>
          <w:b/>
          <w:bCs/>
        </w:rPr>
        <w:t>GB 16297</w:t>
      </w:r>
      <w:r w:rsidRPr="00A8290D">
        <w:rPr>
          <w:rFonts w:hint="eastAsia"/>
          <w:b/>
          <w:bCs/>
        </w:rPr>
        <w:t>—</w:t>
      </w:r>
      <w:r w:rsidRPr="00A8290D">
        <w:rPr>
          <w:rFonts w:hint="eastAsia"/>
          <w:b/>
          <w:bCs/>
        </w:rPr>
        <w:t>1996</w:t>
      </w:r>
      <w:r w:rsidRPr="00A8290D">
        <w:rPr>
          <w:rFonts w:hint="eastAsia"/>
          <w:b/>
          <w:bCs/>
        </w:rPr>
        <w:t>），行业针对性差，执行过程中存在一定问题，如未规定</w:t>
      </w:r>
      <w:r w:rsidRPr="00A8290D">
        <w:rPr>
          <w:rFonts w:hint="eastAsia"/>
          <w:b/>
          <w:bCs/>
        </w:rPr>
        <w:t>NOx</w:t>
      </w:r>
      <w:r w:rsidRPr="00A8290D">
        <w:rPr>
          <w:rFonts w:hint="eastAsia"/>
          <w:b/>
          <w:bCs/>
        </w:rPr>
        <w:t>的排放限值和无组织排放管</w:t>
      </w:r>
      <w:proofErr w:type="gramStart"/>
      <w:r w:rsidRPr="00A8290D">
        <w:rPr>
          <w:rFonts w:hint="eastAsia"/>
          <w:b/>
          <w:bCs/>
        </w:rPr>
        <w:t>控要求</w:t>
      </w:r>
      <w:proofErr w:type="gramEnd"/>
      <w:r w:rsidRPr="00A8290D">
        <w:rPr>
          <w:rFonts w:hint="eastAsia"/>
          <w:b/>
          <w:bCs/>
        </w:rPr>
        <w:t>等。为进一步规范石灰和电石行业污染物排放管理，补齐工业炉窑重点行业排放标准短板，落实精准、科学、依法治污，有必要制订石灰、电石工业大气污染物排放标准，进一步规范行业的排放管理。</w:t>
      </w:r>
    </w:p>
    <w:p w:rsidR="00A8290D" w:rsidRPr="00A8290D" w:rsidRDefault="00A8290D" w:rsidP="00A8290D">
      <w:pPr>
        <w:rPr>
          <w:rFonts w:hint="eastAsia"/>
          <w:b/>
          <w:bCs/>
        </w:rPr>
      </w:pPr>
      <w:r w:rsidRPr="00A8290D">
        <w:rPr>
          <w:rFonts w:hint="eastAsia"/>
          <w:b/>
          <w:bCs/>
        </w:rPr>
        <w:t xml:space="preserve">　　二、本标准在排放控制上有哪些特点？</w:t>
      </w:r>
    </w:p>
    <w:p w:rsidR="00A8290D" w:rsidRPr="00A8290D" w:rsidRDefault="00A8290D" w:rsidP="00A8290D">
      <w:pPr>
        <w:rPr>
          <w:rFonts w:hint="eastAsia"/>
          <w:b/>
          <w:bCs/>
        </w:rPr>
      </w:pPr>
      <w:r w:rsidRPr="00A8290D">
        <w:rPr>
          <w:rFonts w:hint="eastAsia"/>
          <w:b/>
          <w:bCs/>
        </w:rPr>
        <w:t xml:space="preserve">　　本标准按照问题导向、精准施策的原则，坚持源头削减、过程控制到末端治理全过程进行管控的系统治理理念，具有很强的行业针对性。</w:t>
      </w:r>
    </w:p>
    <w:p w:rsidR="00A8290D" w:rsidRPr="00A8290D" w:rsidRDefault="00A8290D" w:rsidP="00A8290D">
      <w:pPr>
        <w:rPr>
          <w:rFonts w:hint="eastAsia"/>
          <w:b/>
          <w:bCs/>
        </w:rPr>
      </w:pPr>
      <w:r w:rsidRPr="00A8290D">
        <w:rPr>
          <w:rFonts w:hint="eastAsia"/>
          <w:b/>
          <w:bCs/>
        </w:rPr>
        <w:t xml:space="preserve">　　（一）强化源头和过程控制，规范无组织排放管理</w:t>
      </w:r>
    </w:p>
    <w:p w:rsidR="00A8290D" w:rsidRPr="00A8290D" w:rsidRDefault="00A8290D" w:rsidP="00A8290D">
      <w:pPr>
        <w:rPr>
          <w:rFonts w:hint="eastAsia"/>
          <w:b/>
          <w:bCs/>
        </w:rPr>
      </w:pPr>
      <w:r w:rsidRPr="00A8290D">
        <w:rPr>
          <w:rFonts w:hint="eastAsia"/>
          <w:b/>
          <w:bCs/>
        </w:rPr>
        <w:t xml:space="preserve">　　无组织排放是大气污染物排放控制的难点，标准根据行业特点，实施无组织排放的全过程监管。标准针对炭材、石灰石、原煤等物料储存、转移和输送以及工艺过程等无组织排放环节，规定了明确的控制措施要求。此外，本标准提出了颗粒物厂区内监控浓度限值的建议值，由地方根据当地环境保护的需要自主实施，对厂区内无组织排放状况进行监控。通过上述控制措施，实现无组织排放全过程管控。</w:t>
      </w:r>
    </w:p>
    <w:p w:rsidR="00A8290D" w:rsidRPr="00A8290D" w:rsidRDefault="00A8290D" w:rsidP="00A8290D">
      <w:pPr>
        <w:rPr>
          <w:rFonts w:hint="eastAsia"/>
          <w:b/>
          <w:bCs/>
        </w:rPr>
      </w:pPr>
      <w:r w:rsidRPr="00A8290D">
        <w:rPr>
          <w:rFonts w:hint="eastAsia"/>
          <w:b/>
          <w:bCs/>
        </w:rPr>
        <w:t xml:space="preserve">　　（二）主要污染物和特征污染物控制相结合，完善有组织排放控制</w:t>
      </w:r>
    </w:p>
    <w:p w:rsidR="00A8290D" w:rsidRPr="00A8290D" w:rsidRDefault="00A8290D" w:rsidP="00A8290D">
      <w:pPr>
        <w:rPr>
          <w:rFonts w:hint="eastAsia"/>
          <w:b/>
          <w:bCs/>
        </w:rPr>
      </w:pPr>
      <w:r w:rsidRPr="00A8290D">
        <w:rPr>
          <w:rFonts w:hint="eastAsia"/>
          <w:b/>
          <w:bCs/>
        </w:rPr>
        <w:t xml:space="preserve">　　本标准基于石灰、电石的矿山开采、石灰制造、电石制造和石灰制品生产等生产过程的产排污分析，区分石灰窑、干燥窑、破碎、筛分、粉磨等生产工序或设施，规定了适用的有组织排放限值。为全面管控大气污染物排放，同时又尽量简化污染物控制项目，采用“主要污染物</w:t>
      </w:r>
      <w:r w:rsidRPr="00A8290D">
        <w:rPr>
          <w:rFonts w:hint="eastAsia"/>
          <w:b/>
          <w:bCs/>
        </w:rPr>
        <w:t>+</w:t>
      </w:r>
      <w:r w:rsidRPr="00A8290D">
        <w:rPr>
          <w:rFonts w:hint="eastAsia"/>
          <w:b/>
          <w:bCs/>
        </w:rPr>
        <w:t>特征污染物”的形式，保证排放监管的严密性。主要污染物包括颗粒物、二氧化硫和氮氧化物；特征污染物指标体现分类控制的理念，基于健康风险确定毒性物质氰化氢，基于异味控制确定恶臭物质氨。</w:t>
      </w:r>
    </w:p>
    <w:p w:rsidR="00A8290D" w:rsidRPr="00A8290D" w:rsidRDefault="00A8290D" w:rsidP="00A8290D">
      <w:pPr>
        <w:rPr>
          <w:rFonts w:hint="eastAsia"/>
          <w:b/>
          <w:bCs/>
        </w:rPr>
      </w:pPr>
      <w:r w:rsidRPr="00A8290D">
        <w:rPr>
          <w:rFonts w:hint="eastAsia"/>
          <w:b/>
          <w:bCs/>
        </w:rPr>
        <w:t xml:space="preserve">　　（三）优化控制指标，鼓励采用先进生产工艺</w:t>
      </w:r>
    </w:p>
    <w:p w:rsidR="00A8290D" w:rsidRPr="00A8290D" w:rsidRDefault="00A8290D" w:rsidP="00A8290D">
      <w:pPr>
        <w:rPr>
          <w:rFonts w:hint="eastAsia"/>
          <w:b/>
          <w:bCs/>
        </w:rPr>
      </w:pPr>
      <w:r w:rsidRPr="00A8290D">
        <w:rPr>
          <w:rFonts w:hint="eastAsia"/>
          <w:b/>
          <w:bCs/>
        </w:rPr>
        <w:t xml:space="preserve">　　立式干燥</w:t>
      </w:r>
      <w:proofErr w:type="gramStart"/>
      <w:r w:rsidRPr="00A8290D">
        <w:rPr>
          <w:rFonts w:hint="eastAsia"/>
          <w:b/>
          <w:bCs/>
        </w:rPr>
        <w:t>窑具有</w:t>
      </w:r>
      <w:proofErr w:type="gramEnd"/>
      <w:r w:rsidRPr="00A8290D">
        <w:rPr>
          <w:rFonts w:hint="eastAsia"/>
          <w:b/>
          <w:bCs/>
        </w:rPr>
        <w:t>节能效果好、炭材破损率低等优势，但由于是低温干燥，需</w:t>
      </w:r>
      <w:proofErr w:type="gramStart"/>
      <w:r w:rsidRPr="00A8290D">
        <w:rPr>
          <w:rFonts w:hint="eastAsia"/>
          <w:b/>
          <w:bCs/>
        </w:rPr>
        <w:t>兑大量</w:t>
      </w:r>
      <w:proofErr w:type="gramEnd"/>
      <w:r w:rsidRPr="00A8290D">
        <w:rPr>
          <w:rFonts w:hint="eastAsia"/>
          <w:b/>
          <w:bCs/>
        </w:rPr>
        <w:t>冷风，废气中含氧量相对较高。为此，相比</w:t>
      </w:r>
      <w:proofErr w:type="gramStart"/>
      <w:r w:rsidRPr="00A8290D">
        <w:rPr>
          <w:rFonts w:hint="eastAsia"/>
          <w:b/>
          <w:bCs/>
        </w:rPr>
        <w:t>其他窑型</w:t>
      </w:r>
      <w:proofErr w:type="gramEnd"/>
      <w:r w:rsidRPr="00A8290D">
        <w:rPr>
          <w:rFonts w:hint="eastAsia"/>
          <w:b/>
          <w:bCs/>
        </w:rPr>
        <w:t>16%</w:t>
      </w:r>
      <w:r w:rsidRPr="00A8290D">
        <w:rPr>
          <w:rFonts w:hint="eastAsia"/>
          <w:b/>
          <w:bCs/>
        </w:rPr>
        <w:t>的基准含氧量，标准规定立式干燥窑基准含氧量为</w:t>
      </w:r>
      <w:r w:rsidRPr="00A8290D">
        <w:rPr>
          <w:rFonts w:hint="eastAsia"/>
          <w:b/>
          <w:bCs/>
        </w:rPr>
        <w:t>18%</w:t>
      </w:r>
      <w:r w:rsidRPr="00A8290D">
        <w:rPr>
          <w:rFonts w:hint="eastAsia"/>
          <w:b/>
          <w:bCs/>
        </w:rPr>
        <w:t>，解决了立式干燥窑推广应用的瓶颈，确保标准管控的科学性。</w:t>
      </w:r>
    </w:p>
    <w:p w:rsidR="00A8290D" w:rsidRPr="00A8290D" w:rsidRDefault="00A8290D" w:rsidP="00A8290D">
      <w:pPr>
        <w:rPr>
          <w:rFonts w:hint="eastAsia"/>
          <w:b/>
          <w:bCs/>
        </w:rPr>
      </w:pPr>
      <w:r w:rsidRPr="00A8290D">
        <w:rPr>
          <w:rFonts w:hint="eastAsia"/>
          <w:b/>
          <w:bCs/>
        </w:rPr>
        <w:t xml:space="preserve">　　三、标准实施的可行性如何？</w:t>
      </w:r>
    </w:p>
    <w:p w:rsidR="00A8290D" w:rsidRPr="00A8290D" w:rsidRDefault="00A8290D" w:rsidP="00A8290D">
      <w:pPr>
        <w:rPr>
          <w:rFonts w:hint="eastAsia"/>
          <w:b/>
          <w:bCs/>
        </w:rPr>
      </w:pPr>
      <w:r w:rsidRPr="00A8290D">
        <w:rPr>
          <w:rFonts w:hint="eastAsia"/>
          <w:b/>
          <w:bCs/>
        </w:rPr>
        <w:t xml:space="preserve">　　近年来，京津冀及周边地区、长三角等重点区域出台了相关地方标准，区域内石灰和电石企业已率先开展了工艺设备和环保设施的升级改造，积累了达标技术的成熟案例，为标准实施奠定了技术基础。行业协会和相关专家一致认为，本标准能够反映行业关切，具有很强的指导性和可操作性，迫切希望标准出台。标准实施后，部分企业需要开展物料储存、转移、输送、工艺过程颗粒物无组织排放控制设施升级改造，少量企业炉窑烟气治理设施需要进行升级改造，会相应增加生产成本，但不会对供给或需求产生收缩效应，处于行业可接受水平。标准制订过程中，已面向社会公开征求意见，并与行业协会及相关企业充分沟通，市场已有预期，相关企业已经开始筹备改造工作。现有企业自</w:t>
      </w:r>
      <w:r w:rsidRPr="00A8290D">
        <w:rPr>
          <w:rFonts w:hint="eastAsia"/>
          <w:b/>
          <w:bCs/>
        </w:rPr>
        <w:t>2024</w:t>
      </w:r>
      <w:r w:rsidRPr="00A8290D">
        <w:rPr>
          <w:rFonts w:hint="eastAsia"/>
          <w:b/>
          <w:bCs/>
        </w:rPr>
        <w:t>年</w:t>
      </w:r>
      <w:r w:rsidRPr="00A8290D">
        <w:rPr>
          <w:rFonts w:hint="eastAsia"/>
          <w:b/>
          <w:bCs/>
        </w:rPr>
        <w:t>7</w:t>
      </w:r>
      <w:r w:rsidRPr="00A8290D">
        <w:rPr>
          <w:rFonts w:hint="eastAsia"/>
          <w:b/>
          <w:bCs/>
        </w:rPr>
        <w:t>月</w:t>
      </w:r>
      <w:r w:rsidRPr="00A8290D">
        <w:rPr>
          <w:rFonts w:hint="eastAsia"/>
          <w:b/>
          <w:bCs/>
        </w:rPr>
        <w:t>1</w:t>
      </w:r>
      <w:r w:rsidRPr="00A8290D">
        <w:rPr>
          <w:rFonts w:hint="eastAsia"/>
          <w:b/>
          <w:bCs/>
        </w:rPr>
        <w:t>日起实施该标准，给予</w:t>
      </w:r>
      <w:r w:rsidRPr="00A8290D">
        <w:rPr>
          <w:rFonts w:hint="eastAsia"/>
          <w:b/>
          <w:bCs/>
        </w:rPr>
        <w:lastRenderedPageBreak/>
        <w:t>企业充足的升级改造时间。</w:t>
      </w:r>
    </w:p>
    <w:p w:rsidR="00A8290D" w:rsidRPr="00A8290D" w:rsidRDefault="00A8290D" w:rsidP="00A8290D">
      <w:pPr>
        <w:rPr>
          <w:rFonts w:hint="eastAsia"/>
          <w:b/>
          <w:bCs/>
        </w:rPr>
      </w:pPr>
      <w:r w:rsidRPr="00A8290D">
        <w:rPr>
          <w:rFonts w:hint="eastAsia"/>
          <w:b/>
          <w:bCs/>
        </w:rPr>
        <w:t xml:space="preserve">　　四、标准实施的环境和社会效益如何？</w:t>
      </w:r>
    </w:p>
    <w:p w:rsidR="00A56F33" w:rsidRPr="00A8290D" w:rsidRDefault="00A8290D" w:rsidP="00A8290D">
      <w:pPr>
        <w:rPr>
          <w:b/>
          <w:bCs/>
        </w:rPr>
      </w:pPr>
      <w:r w:rsidRPr="00A8290D">
        <w:rPr>
          <w:rFonts w:hint="eastAsia"/>
          <w:b/>
          <w:bCs/>
        </w:rPr>
        <w:t xml:space="preserve">　　标准的实施具有良好的环境效益，对改善环境空气质量具有积极作用，满足公众对良好生态环境的需求。实施本标准将进一步促进行业公平竞争，有效解决“劣币驱逐良币”问题，有利于建立更加公平有序的市场环境。同时，将提高石灰、电石行业新、改、扩建项目的环境准入门槛，提升现有企业污染治理水平，推动燃料结构、燃烧技术以及窑炉结构优化，降低能源消耗，推进减</w:t>
      </w:r>
      <w:proofErr w:type="gramStart"/>
      <w:r w:rsidRPr="00A8290D">
        <w:rPr>
          <w:rFonts w:hint="eastAsia"/>
          <w:b/>
          <w:bCs/>
        </w:rPr>
        <w:t>污降碳</w:t>
      </w:r>
      <w:proofErr w:type="gramEnd"/>
      <w:r w:rsidRPr="00A8290D">
        <w:rPr>
          <w:rFonts w:hint="eastAsia"/>
          <w:b/>
          <w:bCs/>
        </w:rPr>
        <w:t>协同增效，有助于推动行业绿色高质量发展，实现环境效益和经济效益的双赢。</w:t>
      </w:r>
      <w:bookmarkStart w:id="0" w:name="_GoBack"/>
      <w:bookmarkEnd w:id="0"/>
    </w:p>
    <w:sectPr w:rsidR="00A56F33" w:rsidRPr="00A82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E2"/>
    <w:rsid w:val="000E60AD"/>
    <w:rsid w:val="00605331"/>
    <w:rsid w:val="006319BA"/>
    <w:rsid w:val="00657EE2"/>
    <w:rsid w:val="00975E66"/>
    <w:rsid w:val="00A56F33"/>
    <w:rsid w:val="00A8290D"/>
    <w:rsid w:val="00DB28B3"/>
    <w:rsid w:val="00E702AE"/>
    <w:rsid w:val="00F2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8135">
      <w:bodyDiv w:val="1"/>
      <w:marLeft w:val="0"/>
      <w:marRight w:val="0"/>
      <w:marTop w:val="0"/>
      <w:marBottom w:val="0"/>
      <w:divBdr>
        <w:top w:val="none" w:sz="0" w:space="0" w:color="auto"/>
        <w:left w:val="none" w:sz="0" w:space="0" w:color="auto"/>
        <w:bottom w:val="none" w:sz="0" w:space="0" w:color="auto"/>
        <w:right w:val="none" w:sz="0" w:space="0" w:color="auto"/>
      </w:divBdr>
      <w:divsChild>
        <w:div w:id="45226650">
          <w:marLeft w:val="0"/>
          <w:marRight w:val="0"/>
          <w:marTop w:val="0"/>
          <w:marBottom w:val="0"/>
          <w:divBdr>
            <w:top w:val="none" w:sz="0" w:space="0" w:color="auto"/>
            <w:left w:val="none" w:sz="0" w:space="0" w:color="auto"/>
            <w:bottom w:val="none" w:sz="0" w:space="0" w:color="auto"/>
            <w:right w:val="none" w:sz="0" w:space="0" w:color="auto"/>
          </w:divBdr>
          <w:divsChild>
            <w:div w:id="303629925">
              <w:marLeft w:val="0"/>
              <w:marRight w:val="0"/>
              <w:marTop w:val="0"/>
              <w:marBottom w:val="480"/>
              <w:divBdr>
                <w:top w:val="none" w:sz="0" w:space="0" w:color="auto"/>
                <w:left w:val="none" w:sz="0" w:space="0" w:color="auto"/>
                <w:bottom w:val="single" w:sz="6" w:space="0" w:color="AFC4D1"/>
                <w:right w:val="none" w:sz="0" w:space="0" w:color="auto"/>
              </w:divBdr>
            </w:div>
            <w:div w:id="1343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6133">
      <w:bodyDiv w:val="1"/>
      <w:marLeft w:val="0"/>
      <w:marRight w:val="0"/>
      <w:marTop w:val="0"/>
      <w:marBottom w:val="0"/>
      <w:divBdr>
        <w:top w:val="none" w:sz="0" w:space="0" w:color="auto"/>
        <w:left w:val="none" w:sz="0" w:space="0" w:color="auto"/>
        <w:bottom w:val="none" w:sz="0" w:space="0" w:color="auto"/>
        <w:right w:val="none" w:sz="0" w:space="0" w:color="auto"/>
      </w:divBdr>
      <w:divsChild>
        <w:div w:id="375618689">
          <w:marLeft w:val="0"/>
          <w:marRight w:val="0"/>
          <w:marTop w:val="225"/>
          <w:marBottom w:val="0"/>
          <w:divBdr>
            <w:top w:val="none" w:sz="0" w:space="0" w:color="auto"/>
            <w:left w:val="none" w:sz="0" w:space="0" w:color="auto"/>
            <w:bottom w:val="none" w:sz="0" w:space="0" w:color="auto"/>
            <w:right w:val="none" w:sz="0" w:space="0" w:color="auto"/>
          </w:divBdr>
        </w:div>
        <w:div w:id="231356376">
          <w:marLeft w:val="0"/>
          <w:marRight w:val="0"/>
          <w:marTop w:val="0"/>
          <w:marBottom w:val="0"/>
          <w:divBdr>
            <w:top w:val="none" w:sz="0" w:space="0" w:color="auto"/>
            <w:left w:val="none" w:sz="0" w:space="0" w:color="auto"/>
            <w:bottom w:val="none" w:sz="0" w:space="0" w:color="auto"/>
            <w:right w:val="none" w:sz="0" w:space="0" w:color="auto"/>
          </w:divBdr>
          <w:divsChild>
            <w:div w:id="1776516112">
              <w:marLeft w:val="0"/>
              <w:marRight w:val="0"/>
              <w:marTop w:val="0"/>
              <w:marBottom w:val="270"/>
              <w:divBdr>
                <w:top w:val="none" w:sz="0" w:space="0" w:color="auto"/>
                <w:left w:val="none" w:sz="0" w:space="0" w:color="auto"/>
                <w:bottom w:val="none" w:sz="0" w:space="0" w:color="auto"/>
                <w:right w:val="none" w:sz="0" w:space="0" w:color="auto"/>
              </w:divBdr>
              <w:divsChild>
                <w:div w:id="1909219411">
                  <w:marLeft w:val="0"/>
                  <w:marRight w:val="0"/>
                  <w:marTop w:val="0"/>
                  <w:marBottom w:val="270"/>
                  <w:divBdr>
                    <w:top w:val="none" w:sz="0" w:space="0" w:color="auto"/>
                    <w:left w:val="none" w:sz="0" w:space="0" w:color="auto"/>
                    <w:bottom w:val="none" w:sz="0" w:space="0" w:color="auto"/>
                    <w:right w:val="none" w:sz="0" w:space="0" w:color="auto"/>
                  </w:divBdr>
                  <w:divsChild>
                    <w:div w:id="2094621657">
                      <w:marLeft w:val="0"/>
                      <w:marRight w:val="0"/>
                      <w:marTop w:val="0"/>
                      <w:marBottom w:val="270"/>
                      <w:divBdr>
                        <w:top w:val="none" w:sz="0" w:space="0" w:color="auto"/>
                        <w:left w:val="none" w:sz="0" w:space="0" w:color="auto"/>
                        <w:bottom w:val="none" w:sz="0" w:space="0" w:color="auto"/>
                        <w:right w:val="none" w:sz="0" w:space="0" w:color="auto"/>
                      </w:divBdr>
                    </w:div>
                    <w:div w:id="356276875">
                      <w:marLeft w:val="0"/>
                      <w:marRight w:val="0"/>
                      <w:marTop w:val="0"/>
                      <w:marBottom w:val="270"/>
                      <w:divBdr>
                        <w:top w:val="none" w:sz="0" w:space="0" w:color="auto"/>
                        <w:left w:val="none" w:sz="0" w:space="0" w:color="auto"/>
                        <w:bottom w:val="none" w:sz="0" w:space="0" w:color="auto"/>
                        <w:right w:val="none" w:sz="0" w:space="0" w:color="auto"/>
                      </w:divBdr>
                    </w:div>
                    <w:div w:id="892231281">
                      <w:marLeft w:val="0"/>
                      <w:marRight w:val="0"/>
                      <w:marTop w:val="0"/>
                      <w:marBottom w:val="270"/>
                      <w:divBdr>
                        <w:top w:val="none" w:sz="0" w:space="0" w:color="auto"/>
                        <w:left w:val="none" w:sz="0" w:space="0" w:color="auto"/>
                        <w:bottom w:val="none" w:sz="0" w:space="0" w:color="auto"/>
                        <w:right w:val="none" w:sz="0" w:space="0" w:color="auto"/>
                      </w:divBdr>
                    </w:div>
                    <w:div w:id="919675128">
                      <w:marLeft w:val="0"/>
                      <w:marRight w:val="0"/>
                      <w:marTop w:val="0"/>
                      <w:marBottom w:val="270"/>
                      <w:divBdr>
                        <w:top w:val="none" w:sz="0" w:space="0" w:color="auto"/>
                        <w:left w:val="none" w:sz="0" w:space="0" w:color="auto"/>
                        <w:bottom w:val="none" w:sz="0" w:space="0" w:color="auto"/>
                        <w:right w:val="none" w:sz="0" w:space="0" w:color="auto"/>
                      </w:divBdr>
                    </w:div>
                    <w:div w:id="1785342864">
                      <w:marLeft w:val="0"/>
                      <w:marRight w:val="0"/>
                      <w:marTop w:val="0"/>
                      <w:marBottom w:val="270"/>
                      <w:divBdr>
                        <w:top w:val="none" w:sz="0" w:space="0" w:color="auto"/>
                        <w:left w:val="none" w:sz="0" w:space="0" w:color="auto"/>
                        <w:bottom w:val="none" w:sz="0" w:space="0" w:color="auto"/>
                        <w:right w:val="none" w:sz="0" w:space="0" w:color="auto"/>
                      </w:divBdr>
                    </w:div>
                    <w:div w:id="1002855383">
                      <w:marLeft w:val="0"/>
                      <w:marRight w:val="0"/>
                      <w:marTop w:val="0"/>
                      <w:marBottom w:val="270"/>
                      <w:divBdr>
                        <w:top w:val="none" w:sz="0" w:space="0" w:color="auto"/>
                        <w:left w:val="none" w:sz="0" w:space="0" w:color="auto"/>
                        <w:bottom w:val="none" w:sz="0" w:space="0" w:color="auto"/>
                        <w:right w:val="none" w:sz="0" w:space="0" w:color="auto"/>
                      </w:divBdr>
                    </w:div>
                    <w:div w:id="1596087758">
                      <w:marLeft w:val="0"/>
                      <w:marRight w:val="0"/>
                      <w:marTop w:val="0"/>
                      <w:marBottom w:val="270"/>
                      <w:divBdr>
                        <w:top w:val="none" w:sz="0" w:space="0" w:color="auto"/>
                        <w:left w:val="none" w:sz="0" w:space="0" w:color="auto"/>
                        <w:bottom w:val="none" w:sz="0" w:space="0" w:color="auto"/>
                        <w:right w:val="none" w:sz="0" w:space="0" w:color="auto"/>
                      </w:divBdr>
                    </w:div>
                    <w:div w:id="1450660952">
                      <w:marLeft w:val="0"/>
                      <w:marRight w:val="0"/>
                      <w:marTop w:val="0"/>
                      <w:marBottom w:val="270"/>
                      <w:divBdr>
                        <w:top w:val="none" w:sz="0" w:space="0" w:color="auto"/>
                        <w:left w:val="none" w:sz="0" w:space="0" w:color="auto"/>
                        <w:bottom w:val="none" w:sz="0" w:space="0" w:color="auto"/>
                        <w:right w:val="none" w:sz="0" w:space="0" w:color="auto"/>
                      </w:divBdr>
                    </w:div>
                    <w:div w:id="1140269412">
                      <w:marLeft w:val="0"/>
                      <w:marRight w:val="0"/>
                      <w:marTop w:val="0"/>
                      <w:marBottom w:val="270"/>
                      <w:divBdr>
                        <w:top w:val="none" w:sz="0" w:space="0" w:color="auto"/>
                        <w:left w:val="none" w:sz="0" w:space="0" w:color="auto"/>
                        <w:bottom w:val="none" w:sz="0" w:space="0" w:color="auto"/>
                        <w:right w:val="none" w:sz="0" w:space="0" w:color="auto"/>
                      </w:divBdr>
                    </w:div>
                    <w:div w:id="2146698293">
                      <w:marLeft w:val="0"/>
                      <w:marRight w:val="0"/>
                      <w:marTop w:val="0"/>
                      <w:marBottom w:val="270"/>
                      <w:divBdr>
                        <w:top w:val="none" w:sz="0" w:space="0" w:color="auto"/>
                        <w:left w:val="none" w:sz="0" w:space="0" w:color="auto"/>
                        <w:bottom w:val="none" w:sz="0" w:space="0" w:color="auto"/>
                        <w:right w:val="none" w:sz="0" w:space="0" w:color="auto"/>
                      </w:divBdr>
                    </w:div>
                    <w:div w:id="1788769226">
                      <w:marLeft w:val="0"/>
                      <w:marRight w:val="0"/>
                      <w:marTop w:val="0"/>
                      <w:marBottom w:val="270"/>
                      <w:divBdr>
                        <w:top w:val="none" w:sz="0" w:space="0" w:color="auto"/>
                        <w:left w:val="none" w:sz="0" w:space="0" w:color="auto"/>
                        <w:bottom w:val="none" w:sz="0" w:space="0" w:color="auto"/>
                        <w:right w:val="none" w:sz="0" w:space="0" w:color="auto"/>
                      </w:divBdr>
                    </w:div>
                    <w:div w:id="8089333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353116851">
      <w:bodyDiv w:val="1"/>
      <w:marLeft w:val="0"/>
      <w:marRight w:val="0"/>
      <w:marTop w:val="0"/>
      <w:marBottom w:val="0"/>
      <w:divBdr>
        <w:top w:val="none" w:sz="0" w:space="0" w:color="auto"/>
        <w:left w:val="none" w:sz="0" w:space="0" w:color="auto"/>
        <w:bottom w:val="none" w:sz="0" w:space="0" w:color="auto"/>
        <w:right w:val="none" w:sz="0" w:space="0" w:color="auto"/>
      </w:divBdr>
      <w:divsChild>
        <w:div w:id="84498167">
          <w:marLeft w:val="0"/>
          <w:marRight w:val="0"/>
          <w:marTop w:val="225"/>
          <w:marBottom w:val="0"/>
          <w:divBdr>
            <w:top w:val="none" w:sz="0" w:space="0" w:color="auto"/>
            <w:left w:val="none" w:sz="0" w:space="0" w:color="auto"/>
            <w:bottom w:val="none" w:sz="0" w:space="0" w:color="auto"/>
            <w:right w:val="none" w:sz="0" w:space="0" w:color="auto"/>
          </w:divBdr>
        </w:div>
        <w:div w:id="712581216">
          <w:marLeft w:val="0"/>
          <w:marRight w:val="0"/>
          <w:marTop w:val="0"/>
          <w:marBottom w:val="0"/>
          <w:divBdr>
            <w:top w:val="none" w:sz="0" w:space="0" w:color="auto"/>
            <w:left w:val="none" w:sz="0" w:space="0" w:color="auto"/>
            <w:bottom w:val="none" w:sz="0" w:space="0" w:color="auto"/>
            <w:right w:val="none" w:sz="0" w:space="0" w:color="auto"/>
          </w:divBdr>
          <w:divsChild>
            <w:div w:id="1479223630">
              <w:marLeft w:val="0"/>
              <w:marRight w:val="0"/>
              <w:marTop w:val="0"/>
              <w:marBottom w:val="270"/>
              <w:divBdr>
                <w:top w:val="none" w:sz="0" w:space="0" w:color="auto"/>
                <w:left w:val="none" w:sz="0" w:space="0" w:color="auto"/>
                <w:bottom w:val="none" w:sz="0" w:space="0" w:color="auto"/>
                <w:right w:val="none" w:sz="0" w:space="0" w:color="auto"/>
              </w:divBdr>
              <w:divsChild>
                <w:div w:id="362480479">
                  <w:marLeft w:val="0"/>
                  <w:marRight w:val="0"/>
                  <w:marTop w:val="0"/>
                  <w:marBottom w:val="270"/>
                  <w:divBdr>
                    <w:top w:val="none" w:sz="0" w:space="0" w:color="auto"/>
                    <w:left w:val="none" w:sz="0" w:space="0" w:color="auto"/>
                    <w:bottom w:val="none" w:sz="0" w:space="0" w:color="auto"/>
                    <w:right w:val="none" w:sz="0" w:space="0" w:color="auto"/>
                  </w:divBdr>
                  <w:divsChild>
                    <w:div w:id="1718703554">
                      <w:marLeft w:val="0"/>
                      <w:marRight w:val="0"/>
                      <w:marTop w:val="0"/>
                      <w:marBottom w:val="270"/>
                      <w:divBdr>
                        <w:top w:val="none" w:sz="0" w:space="0" w:color="auto"/>
                        <w:left w:val="none" w:sz="0" w:space="0" w:color="auto"/>
                        <w:bottom w:val="none" w:sz="0" w:space="0" w:color="auto"/>
                        <w:right w:val="none" w:sz="0" w:space="0" w:color="auto"/>
                      </w:divBdr>
                    </w:div>
                    <w:div w:id="132717625">
                      <w:marLeft w:val="0"/>
                      <w:marRight w:val="0"/>
                      <w:marTop w:val="0"/>
                      <w:marBottom w:val="270"/>
                      <w:divBdr>
                        <w:top w:val="none" w:sz="0" w:space="0" w:color="auto"/>
                        <w:left w:val="none" w:sz="0" w:space="0" w:color="auto"/>
                        <w:bottom w:val="none" w:sz="0" w:space="0" w:color="auto"/>
                        <w:right w:val="none" w:sz="0" w:space="0" w:color="auto"/>
                      </w:divBdr>
                    </w:div>
                    <w:div w:id="1407190891">
                      <w:marLeft w:val="0"/>
                      <w:marRight w:val="0"/>
                      <w:marTop w:val="0"/>
                      <w:marBottom w:val="270"/>
                      <w:divBdr>
                        <w:top w:val="none" w:sz="0" w:space="0" w:color="auto"/>
                        <w:left w:val="none" w:sz="0" w:space="0" w:color="auto"/>
                        <w:bottom w:val="none" w:sz="0" w:space="0" w:color="auto"/>
                        <w:right w:val="none" w:sz="0" w:space="0" w:color="auto"/>
                      </w:divBdr>
                    </w:div>
                    <w:div w:id="567888651">
                      <w:marLeft w:val="0"/>
                      <w:marRight w:val="0"/>
                      <w:marTop w:val="0"/>
                      <w:marBottom w:val="270"/>
                      <w:divBdr>
                        <w:top w:val="none" w:sz="0" w:space="0" w:color="auto"/>
                        <w:left w:val="none" w:sz="0" w:space="0" w:color="auto"/>
                        <w:bottom w:val="none" w:sz="0" w:space="0" w:color="auto"/>
                        <w:right w:val="none" w:sz="0" w:space="0" w:color="auto"/>
                      </w:divBdr>
                    </w:div>
                    <w:div w:id="44179977">
                      <w:marLeft w:val="0"/>
                      <w:marRight w:val="0"/>
                      <w:marTop w:val="0"/>
                      <w:marBottom w:val="270"/>
                      <w:divBdr>
                        <w:top w:val="none" w:sz="0" w:space="0" w:color="auto"/>
                        <w:left w:val="none" w:sz="0" w:space="0" w:color="auto"/>
                        <w:bottom w:val="none" w:sz="0" w:space="0" w:color="auto"/>
                        <w:right w:val="none" w:sz="0" w:space="0" w:color="auto"/>
                      </w:divBdr>
                    </w:div>
                    <w:div w:id="1380280109">
                      <w:marLeft w:val="0"/>
                      <w:marRight w:val="0"/>
                      <w:marTop w:val="0"/>
                      <w:marBottom w:val="270"/>
                      <w:divBdr>
                        <w:top w:val="none" w:sz="0" w:space="0" w:color="auto"/>
                        <w:left w:val="none" w:sz="0" w:space="0" w:color="auto"/>
                        <w:bottom w:val="none" w:sz="0" w:space="0" w:color="auto"/>
                        <w:right w:val="none" w:sz="0" w:space="0" w:color="auto"/>
                      </w:divBdr>
                    </w:div>
                    <w:div w:id="1089081946">
                      <w:marLeft w:val="0"/>
                      <w:marRight w:val="0"/>
                      <w:marTop w:val="0"/>
                      <w:marBottom w:val="270"/>
                      <w:divBdr>
                        <w:top w:val="none" w:sz="0" w:space="0" w:color="auto"/>
                        <w:left w:val="none" w:sz="0" w:space="0" w:color="auto"/>
                        <w:bottom w:val="none" w:sz="0" w:space="0" w:color="auto"/>
                        <w:right w:val="none" w:sz="0" w:space="0" w:color="auto"/>
                      </w:divBdr>
                    </w:div>
                    <w:div w:id="230190804">
                      <w:marLeft w:val="0"/>
                      <w:marRight w:val="0"/>
                      <w:marTop w:val="0"/>
                      <w:marBottom w:val="270"/>
                      <w:divBdr>
                        <w:top w:val="none" w:sz="0" w:space="0" w:color="auto"/>
                        <w:left w:val="none" w:sz="0" w:space="0" w:color="auto"/>
                        <w:bottom w:val="none" w:sz="0" w:space="0" w:color="auto"/>
                        <w:right w:val="none" w:sz="0" w:space="0" w:color="auto"/>
                      </w:divBdr>
                    </w:div>
                    <w:div w:id="1562251261">
                      <w:marLeft w:val="0"/>
                      <w:marRight w:val="0"/>
                      <w:marTop w:val="0"/>
                      <w:marBottom w:val="270"/>
                      <w:divBdr>
                        <w:top w:val="none" w:sz="0" w:space="0" w:color="auto"/>
                        <w:left w:val="none" w:sz="0" w:space="0" w:color="auto"/>
                        <w:bottom w:val="none" w:sz="0" w:space="0" w:color="auto"/>
                        <w:right w:val="none" w:sz="0" w:space="0" w:color="auto"/>
                      </w:divBdr>
                    </w:div>
                    <w:div w:id="1797140770">
                      <w:marLeft w:val="0"/>
                      <w:marRight w:val="0"/>
                      <w:marTop w:val="0"/>
                      <w:marBottom w:val="270"/>
                      <w:divBdr>
                        <w:top w:val="none" w:sz="0" w:space="0" w:color="auto"/>
                        <w:left w:val="none" w:sz="0" w:space="0" w:color="auto"/>
                        <w:bottom w:val="none" w:sz="0" w:space="0" w:color="auto"/>
                        <w:right w:val="none" w:sz="0" w:space="0" w:color="auto"/>
                      </w:divBdr>
                    </w:div>
                    <w:div w:id="2014338023">
                      <w:marLeft w:val="0"/>
                      <w:marRight w:val="0"/>
                      <w:marTop w:val="0"/>
                      <w:marBottom w:val="270"/>
                      <w:divBdr>
                        <w:top w:val="none" w:sz="0" w:space="0" w:color="auto"/>
                        <w:left w:val="none" w:sz="0" w:space="0" w:color="auto"/>
                        <w:bottom w:val="none" w:sz="0" w:space="0" w:color="auto"/>
                        <w:right w:val="none" w:sz="0" w:space="0" w:color="auto"/>
                      </w:divBdr>
                    </w:div>
                    <w:div w:id="1108742112">
                      <w:marLeft w:val="0"/>
                      <w:marRight w:val="0"/>
                      <w:marTop w:val="0"/>
                      <w:marBottom w:val="270"/>
                      <w:divBdr>
                        <w:top w:val="none" w:sz="0" w:space="0" w:color="auto"/>
                        <w:left w:val="none" w:sz="0" w:space="0" w:color="auto"/>
                        <w:bottom w:val="none" w:sz="0" w:space="0" w:color="auto"/>
                        <w:right w:val="none" w:sz="0" w:space="0" w:color="auto"/>
                      </w:divBdr>
                    </w:div>
                    <w:div w:id="433788407">
                      <w:marLeft w:val="0"/>
                      <w:marRight w:val="0"/>
                      <w:marTop w:val="0"/>
                      <w:marBottom w:val="270"/>
                      <w:divBdr>
                        <w:top w:val="none" w:sz="0" w:space="0" w:color="auto"/>
                        <w:left w:val="none" w:sz="0" w:space="0" w:color="auto"/>
                        <w:bottom w:val="none" w:sz="0" w:space="0" w:color="auto"/>
                        <w:right w:val="none" w:sz="0" w:space="0" w:color="auto"/>
                      </w:divBdr>
                    </w:div>
                    <w:div w:id="887499029">
                      <w:marLeft w:val="0"/>
                      <w:marRight w:val="0"/>
                      <w:marTop w:val="0"/>
                      <w:marBottom w:val="270"/>
                      <w:divBdr>
                        <w:top w:val="none" w:sz="0" w:space="0" w:color="auto"/>
                        <w:left w:val="none" w:sz="0" w:space="0" w:color="auto"/>
                        <w:bottom w:val="none" w:sz="0" w:space="0" w:color="auto"/>
                        <w:right w:val="none" w:sz="0" w:space="0" w:color="auto"/>
                      </w:divBdr>
                    </w:div>
                    <w:div w:id="2877802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23696721">
      <w:bodyDiv w:val="1"/>
      <w:marLeft w:val="0"/>
      <w:marRight w:val="0"/>
      <w:marTop w:val="0"/>
      <w:marBottom w:val="0"/>
      <w:divBdr>
        <w:top w:val="none" w:sz="0" w:space="0" w:color="auto"/>
        <w:left w:val="none" w:sz="0" w:space="0" w:color="auto"/>
        <w:bottom w:val="none" w:sz="0" w:space="0" w:color="auto"/>
        <w:right w:val="none" w:sz="0" w:space="0" w:color="auto"/>
      </w:divBdr>
      <w:divsChild>
        <w:div w:id="1296595657">
          <w:marLeft w:val="0"/>
          <w:marRight w:val="0"/>
          <w:marTop w:val="0"/>
          <w:marBottom w:val="0"/>
          <w:divBdr>
            <w:top w:val="none" w:sz="0" w:space="0" w:color="auto"/>
            <w:left w:val="none" w:sz="0" w:space="0" w:color="auto"/>
            <w:bottom w:val="none" w:sz="0" w:space="0" w:color="auto"/>
            <w:right w:val="none" w:sz="0" w:space="0" w:color="auto"/>
          </w:divBdr>
          <w:divsChild>
            <w:div w:id="2025207945">
              <w:marLeft w:val="0"/>
              <w:marRight w:val="0"/>
              <w:marTop w:val="0"/>
              <w:marBottom w:val="480"/>
              <w:divBdr>
                <w:top w:val="none" w:sz="0" w:space="0" w:color="auto"/>
                <w:left w:val="none" w:sz="0" w:space="0" w:color="auto"/>
                <w:bottom w:val="single" w:sz="6" w:space="0" w:color="AFC4D1"/>
                <w:right w:val="none" w:sz="0" w:space="0" w:color="auto"/>
              </w:divBdr>
            </w:div>
            <w:div w:id="1705211697">
              <w:marLeft w:val="0"/>
              <w:marRight w:val="0"/>
              <w:marTop w:val="0"/>
              <w:marBottom w:val="0"/>
              <w:divBdr>
                <w:top w:val="none" w:sz="0" w:space="0" w:color="auto"/>
                <w:left w:val="none" w:sz="0" w:space="0" w:color="auto"/>
                <w:bottom w:val="none" w:sz="0" w:space="0" w:color="auto"/>
                <w:right w:val="none" w:sz="0" w:space="0" w:color="auto"/>
              </w:divBdr>
              <w:divsChild>
                <w:div w:id="573005763">
                  <w:marLeft w:val="0"/>
                  <w:marRight w:val="0"/>
                  <w:marTop w:val="0"/>
                  <w:marBottom w:val="270"/>
                  <w:divBdr>
                    <w:top w:val="none" w:sz="0" w:space="0" w:color="auto"/>
                    <w:left w:val="none" w:sz="0" w:space="0" w:color="auto"/>
                    <w:bottom w:val="none" w:sz="0" w:space="0" w:color="auto"/>
                    <w:right w:val="none" w:sz="0" w:space="0" w:color="auto"/>
                  </w:divBdr>
                  <w:divsChild>
                    <w:div w:id="183684360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65475007">
      <w:bodyDiv w:val="1"/>
      <w:marLeft w:val="0"/>
      <w:marRight w:val="0"/>
      <w:marTop w:val="0"/>
      <w:marBottom w:val="0"/>
      <w:divBdr>
        <w:top w:val="none" w:sz="0" w:space="0" w:color="auto"/>
        <w:left w:val="none" w:sz="0" w:space="0" w:color="auto"/>
        <w:bottom w:val="none" w:sz="0" w:space="0" w:color="auto"/>
        <w:right w:val="none" w:sz="0" w:space="0" w:color="auto"/>
      </w:divBdr>
      <w:divsChild>
        <w:div w:id="1682317180">
          <w:marLeft w:val="0"/>
          <w:marRight w:val="0"/>
          <w:marTop w:val="225"/>
          <w:marBottom w:val="0"/>
          <w:divBdr>
            <w:top w:val="none" w:sz="0" w:space="0" w:color="auto"/>
            <w:left w:val="none" w:sz="0" w:space="0" w:color="auto"/>
            <w:bottom w:val="none" w:sz="0" w:space="0" w:color="auto"/>
            <w:right w:val="none" w:sz="0" w:space="0" w:color="auto"/>
          </w:divBdr>
        </w:div>
        <w:div w:id="809323603">
          <w:marLeft w:val="0"/>
          <w:marRight w:val="0"/>
          <w:marTop w:val="0"/>
          <w:marBottom w:val="0"/>
          <w:divBdr>
            <w:top w:val="none" w:sz="0" w:space="0" w:color="auto"/>
            <w:left w:val="none" w:sz="0" w:space="0" w:color="auto"/>
            <w:bottom w:val="none" w:sz="0" w:space="0" w:color="auto"/>
            <w:right w:val="none" w:sz="0" w:space="0" w:color="auto"/>
          </w:divBdr>
          <w:divsChild>
            <w:div w:id="1795561428">
              <w:marLeft w:val="0"/>
              <w:marRight w:val="0"/>
              <w:marTop w:val="0"/>
              <w:marBottom w:val="270"/>
              <w:divBdr>
                <w:top w:val="none" w:sz="0" w:space="0" w:color="auto"/>
                <w:left w:val="none" w:sz="0" w:space="0" w:color="auto"/>
                <w:bottom w:val="none" w:sz="0" w:space="0" w:color="auto"/>
                <w:right w:val="none" w:sz="0" w:space="0" w:color="auto"/>
              </w:divBdr>
              <w:divsChild>
                <w:div w:id="465127955">
                  <w:marLeft w:val="0"/>
                  <w:marRight w:val="0"/>
                  <w:marTop w:val="0"/>
                  <w:marBottom w:val="270"/>
                  <w:divBdr>
                    <w:top w:val="none" w:sz="0" w:space="0" w:color="auto"/>
                    <w:left w:val="none" w:sz="0" w:space="0" w:color="auto"/>
                    <w:bottom w:val="none" w:sz="0" w:space="0" w:color="auto"/>
                    <w:right w:val="none" w:sz="0" w:space="0" w:color="auto"/>
                  </w:divBdr>
                  <w:divsChild>
                    <w:div w:id="1613321579">
                      <w:marLeft w:val="0"/>
                      <w:marRight w:val="0"/>
                      <w:marTop w:val="0"/>
                      <w:marBottom w:val="270"/>
                      <w:divBdr>
                        <w:top w:val="none" w:sz="0" w:space="0" w:color="auto"/>
                        <w:left w:val="none" w:sz="0" w:space="0" w:color="auto"/>
                        <w:bottom w:val="none" w:sz="0" w:space="0" w:color="auto"/>
                        <w:right w:val="none" w:sz="0" w:space="0" w:color="auto"/>
                      </w:divBdr>
                    </w:div>
                    <w:div w:id="2041733593">
                      <w:marLeft w:val="0"/>
                      <w:marRight w:val="0"/>
                      <w:marTop w:val="0"/>
                      <w:marBottom w:val="270"/>
                      <w:divBdr>
                        <w:top w:val="none" w:sz="0" w:space="0" w:color="auto"/>
                        <w:left w:val="none" w:sz="0" w:space="0" w:color="auto"/>
                        <w:bottom w:val="none" w:sz="0" w:space="0" w:color="auto"/>
                        <w:right w:val="none" w:sz="0" w:space="0" w:color="auto"/>
                      </w:divBdr>
                    </w:div>
                    <w:div w:id="1608343432">
                      <w:marLeft w:val="0"/>
                      <w:marRight w:val="0"/>
                      <w:marTop w:val="0"/>
                      <w:marBottom w:val="270"/>
                      <w:divBdr>
                        <w:top w:val="none" w:sz="0" w:space="0" w:color="auto"/>
                        <w:left w:val="none" w:sz="0" w:space="0" w:color="auto"/>
                        <w:bottom w:val="none" w:sz="0" w:space="0" w:color="auto"/>
                        <w:right w:val="none" w:sz="0" w:space="0" w:color="auto"/>
                      </w:divBdr>
                    </w:div>
                    <w:div w:id="212889823">
                      <w:marLeft w:val="0"/>
                      <w:marRight w:val="0"/>
                      <w:marTop w:val="0"/>
                      <w:marBottom w:val="270"/>
                      <w:divBdr>
                        <w:top w:val="none" w:sz="0" w:space="0" w:color="auto"/>
                        <w:left w:val="none" w:sz="0" w:space="0" w:color="auto"/>
                        <w:bottom w:val="none" w:sz="0" w:space="0" w:color="auto"/>
                        <w:right w:val="none" w:sz="0" w:space="0" w:color="auto"/>
                      </w:divBdr>
                    </w:div>
                    <w:div w:id="1230189500">
                      <w:marLeft w:val="0"/>
                      <w:marRight w:val="0"/>
                      <w:marTop w:val="0"/>
                      <w:marBottom w:val="270"/>
                      <w:divBdr>
                        <w:top w:val="none" w:sz="0" w:space="0" w:color="auto"/>
                        <w:left w:val="none" w:sz="0" w:space="0" w:color="auto"/>
                        <w:bottom w:val="none" w:sz="0" w:space="0" w:color="auto"/>
                        <w:right w:val="none" w:sz="0" w:space="0" w:color="auto"/>
                      </w:divBdr>
                    </w:div>
                    <w:div w:id="1238250782">
                      <w:marLeft w:val="0"/>
                      <w:marRight w:val="0"/>
                      <w:marTop w:val="0"/>
                      <w:marBottom w:val="270"/>
                      <w:divBdr>
                        <w:top w:val="none" w:sz="0" w:space="0" w:color="auto"/>
                        <w:left w:val="none" w:sz="0" w:space="0" w:color="auto"/>
                        <w:bottom w:val="none" w:sz="0" w:space="0" w:color="auto"/>
                        <w:right w:val="none" w:sz="0" w:space="0" w:color="auto"/>
                      </w:divBdr>
                    </w:div>
                    <w:div w:id="1770731903">
                      <w:marLeft w:val="0"/>
                      <w:marRight w:val="0"/>
                      <w:marTop w:val="0"/>
                      <w:marBottom w:val="270"/>
                      <w:divBdr>
                        <w:top w:val="none" w:sz="0" w:space="0" w:color="auto"/>
                        <w:left w:val="none" w:sz="0" w:space="0" w:color="auto"/>
                        <w:bottom w:val="none" w:sz="0" w:space="0" w:color="auto"/>
                        <w:right w:val="none" w:sz="0" w:space="0" w:color="auto"/>
                      </w:divBdr>
                    </w:div>
                    <w:div w:id="1644853002">
                      <w:marLeft w:val="0"/>
                      <w:marRight w:val="0"/>
                      <w:marTop w:val="0"/>
                      <w:marBottom w:val="270"/>
                      <w:divBdr>
                        <w:top w:val="none" w:sz="0" w:space="0" w:color="auto"/>
                        <w:left w:val="none" w:sz="0" w:space="0" w:color="auto"/>
                        <w:bottom w:val="none" w:sz="0" w:space="0" w:color="auto"/>
                        <w:right w:val="none" w:sz="0" w:space="0" w:color="auto"/>
                      </w:divBdr>
                    </w:div>
                    <w:div w:id="1464695749">
                      <w:marLeft w:val="0"/>
                      <w:marRight w:val="0"/>
                      <w:marTop w:val="0"/>
                      <w:marBottom w:val="270"/>
                      <w:divBdr>
                        <w:top w:val="none" w:sz="0" w:space="0" w:color="auto"/>
                        <w:left w:val="none" w:sz="0" w:space="0" w:color="auto"/>
                        <w:bottom w:val="none" w:sz="0" w:space="0" w:color="auto"/>
                        <w:right w:val="none" w:sz="0" w:space="0" w:color="auto"/>
                      </w:divBdr>
                    </w:div>
                    <w:div w:id="1649625242">
                      <w:marLeft w:val="0"/>
                      <w:marRight w:val="0"/>
                      <w:marTop w:val="0"/>
                      <w:marBottom w:val="270"/>
                      <w:divBdr>
                        <w:top w:val="none" w:sz="0" w:space="0" w:color="auto"/>
                        <w:left w:val="none" w:sz="0" w:space="0" w:color="auto"/>
                        <w:bottom w:val="none" w:sz="0" w:space="0" w:color="auto"/>
                        <w:right w:val="none" w:sz="0" w:space="0" w:color="auto"/>
                      </w:divBdr>
                    </w:div>
                    <w:div w:id="1526214483">
                      <w:marLeft w:val="0"/>
                      <w:marRight w:val="0"/>
                      <w:marTop w:val="0"/>
                      <w:marBottom w:val="270"/>
                      <w:divBdr>
                        <w:top w:val="none" w:sz="0" w:space="0" w:color="auto"/>
                        <w:left w:val="none" w:sz="0" w:space="0" w:color="auto"/>
                        <w:bottom w:val="none" w:sz="0" w:space="0" w:color="auto"/>
                        <w:right w:val="none" w:sz="0" w:space="0" w:color="auto"/>
                      </w:divBdr>
                    </w:div>
                    <w:div w:id="103304830">
                      <w:marLeft w:val="0"/>
                      <w:marRight w:val="0"/>
                      <w:marTop w:val="0"/>
                      <w:marBottom w:val="270"/>
                      <w:divBdr>
                        <w:top w:val="none" w:sz="0" w:space="0" w:color="auto"/>
                        <w:left w:val="none" w:sz="0" w:space="0" w:color="auto"/>
                        <w:bottom w:val="none" w:sz="0" w:space="0" w:color="auto"/>
                        <w:right w:val="none" w:sz="0" w:space="0" w:color="auto"/>
                      </w:divBdr>
                    </w:div>
                    <w:div w:id="13278575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88718783">
      <w:bodyDiv w:val="1"/>
      <w:marLeft w:val="0"/>
      <w:marRight w:val="0"/>
      <w:marTop w:val="0"/>
      <w:marBottom w:val="0"/>
      <w:divBdr>
        <w:top w:val="none" w:sz="0" w:space="0" w:color="auto"/>
        <w:left w:val="none" w:sz="0" w:space="0" w:color="auto"/>
        <w:bottom w:val="none" w:sz="0" w:space="0" w:color="auto"/>
        <w:right w:val="none" w:sz="0" w:space="0" w:color="auto"/>
      </w:divBdr>
      <w:divsChild>
        <w:div w:id="150756289">
          <w:marLeft w:val="0"/>
          <w:marRight w:val="0"/>
          <w:marTop w:val="0"/>
          <w:marBottom w:val="0"/>
          <w:divBdr>
            <w:top w:val="none" w:sz="0" w:space="0" w:color="auto"/>
            <w:left w:val="none" w:sz="0" w:space="0" w:color="auto"/>
            <w:bottom w:val="none" w:sz="0" w:space="0" w:color="auto"/>
            <w:right w:val="none" w:sz="0" w:space="0" w:color="auto"/>
          </w:divBdr>
          <w:divsChild>
            <w:div w:id="743721118">
              <w:marLeft w:val="0"/>
              <w:marRight w:val="0"/>
              <w:marTop w:val="0"/>
              <w:marBottom w:val="480"/>
              <w:divBdr>
                <w:top w:val="none" w:sz="0" w:space="0" w:color="auto"/>
                <w:left w:val="none" w:sz="0" w:space="0" w:color="auto"/>
                <w:bottom w:val="single" w:sz="6" w:space="0" w:color="AFC4D1"/>
                <w:right w:val="none" w:sz="0" w:space="0" w:color="auto"/>
              </w:divBdr>
            </w:div>
            <w:div w:id="2120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772">
      <w:bodyDiv w:val="1"/>
      <w:marLeft w:val="0"/>
      <w:marRight w:val="0"/>
      <w:marTop w:val="0"/>
      <w:marBottom w:val="0"/>
      <w:divBdr>
        <w:top w:val="none" w:sz="0" w:space="0" w:color="auto"/>
        <w:left w:val="none" w:sz="0" w:space="0" w:color="auto"/>
        <w:bottom w:val="none" w:sz="0" w:space="0" w:color="auto"/>
        <w:right w:val="none" w:sz="0" w:space="0" w:color="auto"/>
      </w:divBdr>
      <w:divsChild>
        <w:div w:id="1974869509">
          <w:marLeft w:val="0"/>
          <w:marRight w:val="0"/>
          <w:marTop w:val="225"/>
          <w:marBottom w:val="0"/>
          <w:divBdr>
            <w:top w:val="none" w:sz="0" w:space="0" w:color="auto"/>
            <w:left w:val="none" w:sz="0" w:space="0" w:color="auto"/>
            <w:bottom w:val="none" w:sz="0" w:space="0" w:color="auto"/>
            <w:right w:val="none" w:sz="0" w:space="0" w:color="auto"/>
          </w:divBdr>
        </w:div>
        <w:div w:id="1123691147">
          <w:marLeft w:val="0"/>
          <w:marRight w:val="0"/>
          <w:marTop w:val="0"/>
          <w:marBottom w:val="0"/>
          <w:divBdr>
            <w:top w:val="none" w:sz="0" w:space="0" w:color="auto"/>
            <w:left w:val="none" w:sz="0" w:space="0" w:color="auto"/>
            <w:bottom w:val="none" w:sz="0" w:space="0" w:color="auto"/>
            <w:right w:val="none" w:sz="0" w:space="0" w:color="auto"/>
          </w:divBdr>
          <w:divsChild>
            <w:div w:id="1034386205">
              <w:marLeft w:val="0"/>
              <w:marRight w:val="0"/>
              <w:marTop w:val="0"/>
              <w:marBottom w:val="270"/>
              <w:divBdr>
                <w:top w:val="none" w:sz="0" w:space="0" w:color="auto"/>
                <w:left w:val="none" w:sz="0" w:space="0" w:color="auto"/>
                <w:bottom w:val="none" w:sz="0" w:space="0" w:color="auto"/>
                <w:right w:val="none" w:sz="0" w:space="0" w:color="auto"/>
              </w:divBdr>
              <w:divsChild>
                <w:div w:id="222526621">
                  <w:marLeft w:val="0"/>
                  <w:marRight w:val="0"/>
                  <w:marTop w:val="0"/>
                  <w:marBottom w:val="270"/>
                  <w:divBdr>
                    <w:top w:val="none" w:sz="0" w:space="0" w:color="auto"/>
                    <w:left w:val="none" w:sz="0" w:space="0" w:color="auto"/>
                    <w:bottom w:val="none" w:sz="0" w:space="0" w:color="auto"/>
                    <w:right w:val="none" w:sz="0" w:space="0" w:color="auto"/>
                  </w:divBdr>
                  <w:divsChild>
                    <w:div w:id="949241997">
                      <w:marLeft w:val="0"/>
                      <w:marRight w:val="0"/>
                      <w:marTop w:val="0"/>
                      <w:marBottom w:val="270"/>
                      <w:divBdr>
                        <w:top w:val="none" w:sz="0" w:space="0" w:color="auto"/>
                        <w:left w:val="none" w:sz="0" w:space="0" w:color="auto"/>
                        <w:bottom w:val="none" w:sz="0" w:space="0" w:color="auto"/>
                        <w:right w:val="none" w:sz="0" w:space="0" w:color="auto"/>
                      </w:divBdr>
                    </w:div>
                    <w:div w:id="1448816020">
                      <w:marLeft w:val="0"/>
                      <w:marRight w:val="0"/>
                      <w:marTop w:val="0"/>
                      <w:marBottom w:val="270"/>
                      <w:divBdr>
                        <w:top w:val="none" w:sz="0" w:space="0" w:color="auto"/>
                        <w:left w:val="none" w:sz="0" w:space="0" w:color="auto"/>
                        <w:bottom w:val="none" w:sz="0" w:space="0" w:color="auto"/>
                        <w:right w:val="none" w:sz="0" w:space="0" w:color="auto"/>
                      </w:divBdr>
                    </w:div>
                    <w:div w:id="637151999">
                      <w:marLeft w:val="0"/>
                      <w:marRight w:val="0"/>
                      <w:marTop w:val="0"/>
                      <w:marBottom w:val="270"/>
                      <w:divBdr>
                        <w:top w:val="none" w:sz="0" w:space="0" w:color="auto"/>
                        <w:left w:val="none" w:sz="0" w:space="0" w:color="auto"/>
                        <w:bottom w:val="none" w:sz="0" w:space="0" w:color="auto"/>
                        <w:right w:val="none" w:sz="0" w:space="0" w:color="auto"/>
                      </w:divBdr>
                    </w:div>
                    <w:div w:id="2073966239">
                      <w:marLeft w:val="0"/>
                      <w:marRight w:val="0"/>
                      <w:marTop w:val="0"/>
                      <w:marBottom w:val="270"/>
                      <w:divBdr>
                        <w:top w:val="none" w:sz="0" w:space="0" w:color="auto"/>
                        <w:left w:val="none" w:sz="0" w:space="0" w:color="auto"/>
                        <w:bottom w:val="none" w:sz="0" w:space="0" w:color="auto"/>
                        <w:right w:val="none" w:sz="0" w:space="0" w:color="auto"/>
                      </w:divBdr>
                    </w:div>
                    <w:div w:id="120921790">
                      <w:marLeft w:val="0"/>
                      <w:marRight w:val="0"/>
                      <w:marTop w:val="0"/>
                      <w:marBottom w:val="270"/>
                      <w:divBdr>
                        <w:top w:val="none" w:sz="0" w:space="0" w:color="auto"/>
                        <w:left w:val="none" w:sz="0" w:space="0" w:color="auto"/>
                        <w:bottom w:val="none" w:sz="0" w:space="0" w:color="auto"/>
                        <w:right w:val="none" w:sz="0" w:space="0" w:color="auto"/>
                      </w:divBdr>
                    </w:div>
                    <w:div w:id="1617832618">
                      <w:marLeft w:val="0"/>
                      <w:marRight w:val="0"/>
                      <w:marTop w:val="0"/>
                      <w:marBottom w:val="270"/>
                      <w:divBdr>
                        <w:top w:val="none" w:sz="0" w:space="0" w:color="auto"/>
                        <w:left w:val="none" w:sz="0" w:space="0" w:color="auto"/>
                        <w:bottom w:val="none" w:sz="0" w:space="0" w:color="auto"/>
                        <w:right w:val="none" w:sz="0" w:space="0" w:color="auto"/>
                      </w:divBdr>
                    </w:div>
                    <w:div w:id="1101299602">
                      <w:marLeft w:val="0"/>
                      <w:marRight w:val="0"/>
                      <w:marTop w:val="0"/>
                      <w:marBottom w:val="270"/>
                      <w:divBdr>
                        <w:top w:val="none" w:sz="0" w:space="0" w:color="auto"/>
                        <w:left w:val="none" w:sz="0" w:space="0" w:color="auto"/>
                        <w:bottom w:val="none" w:sz="0" w:space="0" w:color="auto"/>
                        <w:right w:val="none" w:sz="0" w:space="0" w:color="auto"/>
                      </w:divBdr>
                    </w:div>
                    <w:div w:id="646788142">
                      <w:marLeft w:val="0"/>
                      <w:marRight w:val="0"/>
                      <w:marTop w:val="0"/>
                      <w:marBottom w:val="270"/>
                      <w:divBdr>
                        <w:top w:val="none" w:sz="0" w:space="0" w:color="auto"/>
                        <w:left w:val="none" w:sz="0" w:space="0" w:color="auto"/>
                        <w:bottom w:val="none" w:sz="0" w:space="0" w:color="auto"/>
                        <w:right w:val="none" w:sz="0" w:space="0" w:color="auto"/>
                      </w:divBdr>
                    </w:div>
                    <w:div w:id="1401321455">
                      <w:marLeft w:val="0"/>
                      <w:marRight w:val="0"/>
                      <w:marTop w:val="0"/>
                      <w:marBottom w:val="270"/>
                      <w:divBdr>
                        <w:top w:val="none" w:sz="0" w:space="0" w:color="auto"/>
                        <w:left w:val="none" w:sz="0" w:space="0" w:color="auto"/>
                        <w:bottom w:val="none" w:sz="0" w:space="0" w:color="auto"/>
                        <w:right w:val="none" w:sz="0" w:space="0" w:color="auto"/>
                      </w:divBdr>
                    </w:div>
                    <w:div w:id="1106851304">
                      <w:marLeft w:val="0"/>
                      <w:marRight w:val="0"/>
                      <w:marTop w:val="0"/>
                      <w:marBottom w:val="270"/>
                      <w:divBdr>
                        <w:top w:val="none" w:sz="0" w:space="0" w:color="auto"/>
                        <w:left w:val="none" w:sz="0" w:space="0" w:color="auto"/>
                        <w:bottom w:val="none" w:sz="0" w:space="0" w:color="auto"/>
                        <w:right w:val="none" w:sz="0" w:space="0" w:color="auto"/>
                      </w:divBdr>
                    </w:div>
                    <w:div w:id="359555497">
                      <w:marLeft w:val="0"/>
                      <w:marRight w:val="0"/>
                      <w:marTop w:val="0"/>
                      <w:marBottom w:val="270"/>
                      <w:divBdr>
                        <w:top w:val="none" w:sz="0" w:space="0" w:color="auto"/>
                        <w:left w:val="none" w:sz="0" w:space="0" w:color="auto"/>
                        <w:bottom w:val="none" w:sz="0" w:space="0" w:color="auto"/>
                        <w:right w:val="none" w:sz="0" w:space="0" w:color="auto"/>
                      </w:divBdr>
                    </w:div>
                    <w:div w:id="804127404">
                      <w:marLeft w:val="0"/>
                      <w:marRight w:val="0"/>
                      <w:marTop w:val="0"/>
                      <w:marBottom w:val="270"/>
                      <w:divBdr>
                        <w:top w:val="none" w:sz="0" w:space="0" w:color="auto"/>
                        <w:left w:val="none" w:sz="0" w:space="0" w:color="auto"/>
                        <w:bottom w:val="none" w:sz="0" w:space="0" w:color="auto"/>
                        <w:right w:val="none" w:sz="0" w:space="0" w:color="auto"/>
                      </w:divBdr>
                    </w:div>
                    <w:div w:id="2061395963">
                      <w:marLeft w:val="0"/>
                      <w:marRight w:val="0"/>
                      <w:marTop w:val="0"/>
                      <w:marBottom w:val="270"/>
                      <w:divBdr>
                        <w:top w:val="none" w:sz="0" w:space="0" w:color="auto"/>
                        <w:left w:val="none" w:sz="0" w:space="0" w:color="auto"/>
                        <w:bottom w:val="none" w:sz="0" w:space="0" w:color="auto"/>
                        <w:right w:val="none" w:sz="0" w:space="0" w:color="auto"/>
                      </w:divBdr>
                    </w:div>
                    <w:div w:id="78068279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776408450">
      <w:bodyDiv w:val="1"/>
      <w:marLeft w:val="0"/>
      <w:marRight w:val="0"/>
      <w:marTop w:val="0"/>
      <w:marBottom w:val="0"/>
      <w:divBdr>
        <w:top w:val="none" w:sz="0" w:space="0" w:color="auto"/>
        <w:left w:val="none" w:sz="0" w:space="0" w:color="auto"/>
        <w:bottom w:val="none" w:sz="0" w:space="0" w:color="auto"/>
        <w:right w:val="none" w:sz="0" w:space="0" w:color="auto"/>
      </w:divBdr>
      <w:divsChild>
        <w:div w:id="1929801867">
          <w:marLeft w:val="0"/>
          <w:marRight w:val="0"/>
          <w:marTop w:val="225"/>
          <w:marBottom w:val="0"/>
          <w:divBdr>
            <w:top w:val="none" w:sz="0" w:space="0" w:color="auto"/>
            <w:left w:val="none" w:sz="0" w:space="0" w:color="auto"/>
            <w:bottom w:val="none" w:sz="0" w:space="0" w:color="auto"/>
            <w:right w:val="none" w:sz="0" w:space="0" w:color="auto"/>
          </w:divBdr>
        </w:div>
        <w:div w:id="244650246">
          <w:marLeft w:val="0"/>
          <w:marRight w:val="0"/>
          <w:marTop w:val="0"/>
          <w:marBottom w:val="0"/>
          <w:divBdr>
            <w:top w:val="none" w:sz="0" w:space="0" w:color="auto"/>
            <w:left w:val="none" w:sz="0" w:space="0" w:color="auto"/>
            <w:bottom w:val="none" w:sz="0" w:space="0" w:color="auto"/>
            <w:right w:val="none" w:sz="0" w:space="0" w:color="auto"/>
          </w:divBdr>
          <w:divsChild>
            <w:div w:id="967123434">
              <w:marLeft w:val="0"/>
              <w:marRight w:val="0"/>
              <w:marTop w:val="0"/>
              <w:marBottom w:val="270"/>
              <w:divBdr>
                <w:top w:val="none" w:sz="0" w:space="0" w:color="auto"/>
                <w:left w:val="none" w:sz="0" w:space="0" w:color="auto"/>
                <w:bottom w:val="none" w:sz="0" w:space="0" w:color="auto"/>
                <w:right w:val="none" w:sz="0" w:space="0" w:color="auto"/>
              </w:divBdr>
              <w:divsChild>
                <w:div w:id="1125929944">
                  <w:marLeft w:val="0"/>
                  <w:marRight w:val="0"/>
                  <w:marTop w:val="0"/>
                  <w:marBottom w:val="270"/>
                  <w:divBdr>
                    <w:top w:val="none" w:sz="0" w:space="0" w:color="auto"/>
                    <w:left w:val="none" w:sz="0" w:space="0" w:color="auto"/>
                    <w:bottom w:val="none" w:sz="0" w:space="0" w:color="auto"/>
                    <w:right w:val="none" w:sz="0" w:space="0" w:color="auto"/>
                  </w:divBdr>
                  <w:divsChild>
                    <w:div w:id="965702787">
                      <w:marLeft w:val="0"/>
                      <w:marRight w:val="0"/>
                      <w:marTop w:val="0"/>
                      <w:marBottom w:val="270"/>
                      <w:divBdr>
                        <w:top w:val="none" w:sz="0" w:space="0" w:color="auto"/>
                        <w:left w:val="none" w:sz="0" w:space="0" w:color="auto"/>
                        <w:bottom w:val="none" w:sz="0" w:space="0" w:color="auto"/>
                        <w:right w:val="none" w:sz="0" w:space="0" w:color="auto"/>
                      </w:divBdr>
                    </w:div>
                    <w:div w:id="1948080548">
                      <w:marLeft w:val="0"/>
                      <w:marRight w:val="0"/>
                      <w:marTop w:val="0"/>
                      <w:marBottom w:val="270"/>
                      <w:divBdr>
                        <w:top w:val="none" w:sz="0" w:space="0" w:color="auto"/>
                        <w:left w:val="none" w:sz="0" w:space="0" w:color="auto"/>
                        <w:bottom w:val="none" w:sz="0" w:space="0" w:color="auto"/>
                        <w:right w:val="none" w:sz="0" w:space="0" w:color="auto"/>
                      </w:divBdr>
                    </w:div>
                    <w:div w:id="337193296">
                      <w:marLeft w:val="0"/>
                      <w:marRight w:val="0"/>
                      <w:marTop w:val="0"/>
                      <w:marBottom w:val="270"/>
                      <w:divBdr>
                        <w:top w:val="none" w:sz="0" w:space="0" w:color="auto"/>
                        <w:left w:val="none" w:sz="0" w:space="0" w:color="auto"/>
                        <w:bottom w:val="none" w:sz="0" w:space="0" w:color="auto"/>
                        <w:right w:val="none" w:sz="0" w:space="0" w:color="auto"/>
                      </w:divBdr>
                    </w:div>
                    <w:div w:id="1979066826">
                      <w:marLeft w:val="0"/>
                      <w:marRight w:val="0"/>
                      <w:marTop w:val="0"/>
                      <w:marBottom w:val="270"/>
                      <w:divBdr>
                        <w:top w:val="none" w:sz="0" w:space="0" w:color="auto"/>
                        <w:left w:val="none" w:sz="0" w:space="0" w:color="auto"/>
                        <w:bottom w:val="none" w:sz="0" w:space="0" w:color="auto"/>
                        <w:right w:val="none" w:sz="0" w:space="0" w:color="auto"/>
                      </w:divBdr>
                    </w:div>
                    <w:div w:id="1154571036">
                      <w:marLeft w:val="0"/>
                      <w:marRight w:val="0"/>
                      <w:marTop w:val="0"/>
                      <w:marBottom w:val="270"/>
                      <w:divBdr>
                        <w:top w:val="none" w:sz="0" w:space="0" w:color="auto"/>
                        <w:left w:val="none" w:sz="0" w:space="0" w:color="auto"/>
                        <w:bottom w:val="none" w:sz="0" w:space="0" w:color="auto"/>
                        <w:right w:val="none" w:sz="0" w:space="0" w:color="auto"/>
                      </w:divBdr>
                    </w:div>
                    <w:div w:id="2000620144">
                      <w:marLeft w:val="0"/>
                      <w:marRight w:val="0"/>
                      <w:marTop w:val="0"/>
                      <w:marBottom w:val="270"/>
                      <w:divBdr>
                        <w:top w:val="none" w:sz="0" w:space="0" w:color="auto"/>
                        <w:left w:val="none" w:sz="0" w:space="0" w:color="auto"/>
                        <w:bottom w:val="none" w:sz="0" w:space="0" w:color="auto"/>
                        <w:right w:val="none" w:sz="0" w:space="0" w:color="auto"/>
                      </w:divBdr>
                    </w:div>
                    <w:div w:id="25722617">
                      <w:marLeft w:val="0"/>
                      <w:marRight w:val="0"/>
                      <w:marTop w:val="0"/>
                      <w:marBottom w:val="270"/>
                      <w:divBdr>
                        <w:top w:val="none" w:sz="0" w:space="0" w:color="auto"/>
                        <w:left w:val="none" w:sz="0" w:space="0" w:color="auto"/>
                        <w:bottom w:val="none" w:sz="0" w:space="0" w:color="auto"/>
                        <w:right w:val="none" w:sz="0" w:space="0" w:color="auto"/>
                      </w:divBdr>
                    </w:div>
                    <w:div w:id="1037775195">
                      <w:marLeft w:val="0"/>
                      <w:marRight w:val="0"/>
                      <w:marTop w:val="0"/>
                      <w:marBottom w:val="270"/>
                      <w:divBdr>
                        <w:top w:val="none" w:sz="0" w:space="0" w:color="auto"/>
                        <w:left w:val="none" w:sz="0" w:space="0" w:color="auto"/>
                        <w:bottom w:val="none" w:sz="0" w:space="0" w:color="auto"/>
                        <w:right w:val="none" w:sz="0" w:space="0" w:color="auto"/>
                      </w:divBdr>
                    </w:div>
                    <w:div w:id="50010105">
                      <w:marLeft w:val="0"/>
                      <w:marRight w:val="0"/>
                      <w:marTop w:val="0"/>
                      <w:marBottom w:val="270"/>
                      <w:divBdr>
                        <w:top w:val="none" w:sz="0" w:space="0" w:color="auto"/>
                        <w:left w:val="none" w:sz="0" w:space="0" w:color="auto"/>
                        <w:bottom w:val="none" w:sz="0" w:space="0" w:color="auto"/>
                        <w:right w:val="none" w:sz="0" w:space="0" w:color="auto"/>
                      </w:divBdr>
                    </w:div>
                    <w:div w:id="1238398644">
                      <w:marLeft w:val="0"/>
                      <w:marRight w:val="0"/>
                      <w:marTop w:val="0"/>
                      <w:marBottom w:val="270"/>
                      <w:divBdr>
                        <w:top w:val="none" w:sz="0" w:space="0" w:color="auto"/>
                        <w:left w:val="none" w:sz="0" w:space="0" w:color="auto"/>
                        <w:bottom w:val="none" w:sz="0" w:space="0" w:color="auto"/>
                        <w:right w:val="none" w:sz="0" w:space="0" w:color="auto"/>
                      </w:divBdr>
                    </w:div>
                    <w:div w:id="221065796">
                      <w:marLeft w:val="0"/>
                      <w:marRight w:val="0"/>
                      <w:marTop w:val="0"/>
                      <w:marBottom w:val="270"/>
                      <w:divBdr>
                        <w:top w:val="none" w:sz="0" w:space="0" w:color="auto"/>
                        <w:left w:val="none" w:sz="0" w:space="0" w:color="auto"/>
                        <w:bottom w:val="none" w:sz="0" w:space="0" w:color="auto"/>
                        <w:right w:val="none" w:sz="0" w:space="0" w:color="auto"/>
                      </w:divBdr>
                    </w:div>
                    <w:div w:id="1632861300">
                      <w:marLeft w:val="0"/>
                      <w:marRight w:val="0"/>
                      <w:marTop w:val="0"/>
                      <w:marBottom w:val="270"/>
                      <w:divBdr>
                        <w:top w:val="none" w:sz="0" w:space="0" w:color="auto"/>
                        <w:left w:val="none" w:sz="0" w:space="0" w:color="auto"/>
                        <w:bottom w:val="none" w:sz="0" w:space="0" w:color="auto"/>
                        <w:right w:val="none" w:sz="0" w:space="0" w:color="auto"/>
                      </w:divBdr>
                    </w:div>
                    <w:div w:id="374694828">
                      <w:marLeft w:val="0"/>
                      <w:marRight w:val="0"/>
                      <w:marTop w:val="0"/>
                      <w:marBottom w:val="270"/>
                      <w:divBdr>
                        <w:top w:val="none" w:sz="0" w:space="0" w:color="auto"/>
                        <w:left w:val="none" w:sz="0" w:space="0" w:color="auto"/>
                        <w:bottom w:val="none" w:sz="0" w:space="0" w:color="auto"/>
                        <w:right w:val="none" w:sz="0" w:space="0" w:color="auto"/>
                      </w:divBdr>
                    </w:div>
                    <w:div w:id="188517272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927929366">
      <w:bodyDiv w:val="1"/>
      <w:marLeft w:val="0"/>
      <w:marRight w:val="0"/>
      <w:marTop w:val="0"/>
      <w:marBottom w:val="0"/>
      <w:divBdr>
        <w:top w:val="none" w:sz="0" w:space="0" w:color="auto"/>
        <w:left w:val="none" w:sz="0" w:space="0" w:color="auto"/>
        <w:bottom w:val="none" w:sz="0" w:space="0" w:color="auto"/>
        <w:right w:val="none" w:sz="0" w:space="0" w:color="auto"/>
      </w:divBdr>
      <w:divsChild>
        <w:div w:id="1160271139">
          <w:marLeft w:val="0"/>
          <w:marRight w:val="0"/>
          <w:marTop w:val="0"/>
          <w:marBottom w:val="0"/>
          <w:divBdr>
            <w:top w:val="none" w:sz="0" w:space="0" w:color="auto"/>
            <w:left w:val="none" w:sz="0" w:space="0" w:color="auto"/>
            <w:bottom w:val="none" w:sz="0" w:space="0" w:color="auto"/>
            <w:right w:val="none" w:sz="0" w:space="0" w:color="auto"/>
          </w:divBdr>
          <w:divsChild>
            <w:div w:id="1221207677">
              <w:marLeft w:val="0"/>
              <w:marRight w:val="0"/>
              <w:marTop w:val="0"/>
              <w:marBottom w:val="480"/>
              <w:divBdr>
                <w:top w:val="none" w:sz="0" w:space="0" w:color="auto"/>
                <w:left w:val="none" w:sz="0" w:space="0" w:color="auto"/>
                <w:bottom w:val="single" w:sz="6" w:space="0" w:color="AFC4D1"/>
                <w:right w:val="none" w:sz="0" w:space="0" w:color="auto"/>
              </w:divBdr>
            </w:div>
            <w:div w:id="166485801">
              <w:marLeft w:val="0"/>
              <w:marRight w:val="0"/>
              <w:marTop w:val="0"/>
              <w:marBottom w:val="0"/>
              <w:divBdr>
                <w:top w:val="none" w:sz="0" w:space="0" w:color="auto"/>
                <w:left w:val="none" w:sz="0" w:space="0" w:color="auto"/>
                <w:bottom w:val="none" w:sz="0" w:space="0" w:color="auto"/>
                <w:right w:val="none" w:sz="0" w:space="0" w:color="auto"/>
              </w:divBdr>
              <w:divsChild>
                <w:div w:id="1738674611">
                  <w:marLeft w:val="0"/>
                  <w:marRight w:val="0"/>
                  <w:marTop w:val="0"/>
                  <w:marBottom w:val="270"/>
                  <w:divBdr>
                    <w:top w:val="none" w:sz="0" w:space="0" w:color="auto"/>
                    <w:left w:val="none" w:sz="0" w:space="0" w:color="auto"/>
                    <w:bottom w:val="none" w:sz="0" w:space="0" w:color="auto"/>
                    <w:right w:val="none" w:sz="0" w:space="0" w:color="auto"/>
                  </w:divBdr>
                  <w:divsChild>
                    <w:div w:id="1848778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949777526">
      <w:bodyDiv w:val="1"/>
      <w:marLeft w:val="0"/>
      <w:marRight w:val="0"/>
      <w:marTop w:val="0"/>
      <w:marBottom w:val="0"/>
      <w:divBdr>
        <w:top w:val="none" w:sz="0" w:space="0" w:color="auto"/>
        <w:left w:val="none" w:sz="0" w:space="0" w:color="auto"/>
        <w:bottom w:val="none" w:sz="0" w:space="0" w:color="auto"/>
        <w:right w:val="none" w:sz="0" w:space="0" w:color="auto"/>
      </w:divBdr>
      <w:divsChild>
        <w:div w:id="736633433">
          <w:marLeft w:val="0"/>
          <w:marRight w:val="0"/>
          <w:marTop w:val="225"/>
          <w:marBottom w:val="0"/>
          <w:divBdr>
            <w:top w:val="none" w:sz="0" w:space="0" w:color="auto"/>
            <w:left w:val="none" w:sz="0" w:space="0" w:color="auto"/>
            <w:bottom w:val="none" w:sz="0" w:space="0" w:color="auto"/>
            <w:right w:val="none" w:sz="0" w:space="0" w:color="auto"/>
          </w:divBdr>
        </w:div>
        <w:div w:id="1684478846">
          <w:marLeft w:val="0"/>
          <w:marRight w:val="0"/>
          <w:marTop w:val="0"/>
          <w:marBottom w:val="0"/>
          <w:divBdr>
            <w:top w:val="none" w:sz="0" w:space="0" w:color="auto"/>
            <w:left w:val="none" w:sz="0" w:space="0" w:color="auto"/>
            <w:bottom w:val="none" w:sz="0" w:space="0" w:color="auto"/>
            <w:right w:val="none" w:sz="0" w:space="0" w:color="auto"/>
          </w:divBdr>
          <w:divsChild>
            <w:div w:id="1870993672">
              <w:marLeft w:val="0"/>
              <w:marRight w:val="0"/>
              <w:marTop w:val="0"/>
              <w:marBottom w:val="270"/>
              <w:divBdr>
                <w:top w:val="none" w:sz="0" w:space="0" w:color="auto"/>
                <w:left w:val="none" w:sz="0" w:space="0" w:color="auto"/>
                <w:bottom w:val="none" w:sz="0" w:space="0" w:color="auto"/>
                <w:right w:val="none" w:sz="0" w:space="0" w:color="auto"/>
              </w:divBdr>
              <w:divsChild>
                <w:div w:id="616911407">
                  <w:marLeft w:val="0"/>
                  <w:marRight w:val="0"/>
                  <w:marTop w:val="0"/>
                  <w:marBottom w:val="270"/>
                  <w:divBdr>
                    <w:top w:val="none" w:sz="0" w:space="0" w:color="auto"/>
                    <w:left w:val="none" w:sz="0" w:space="0" w:color="auto"/>
                    <w:bottom w:val="none" w:sz="0" w:space="0" w:color="auto"/>
                    <w:right w:val="none" w:sz="0" w:space="0" w:color="auto"/>
                  </w:divBdr>
                  <w:divsChild>
                    <w:div w:id="1149859880">
                      <w:marLeft w:val="0"/>
                      <w:marRight w:val="0"/>
                      <w:marTop w:val="0"/>
                      <w:marBottom w:val="270"/>
                      <w:divBdr>
                        <w:top w:val="none" w:sz="0" w:space="0" w:color="auto"/>
                        <w:left w:val="none" w:sz="0" w:space="0" w:color="auto"/>
                        <w:bottom w:val="none" w:sz="0" w:space="0" w:color="auto"/>
                        <w:right w:val="none" w:sz="0" w:space="0" w:color="auto"/>
                      </w:divBdr>
                    </w:div>
                    <w:div w:id="1174690085">
                      <w:marLeft w:val="0"/>
                      <w:marRight w:val="0"/>
                      <w:marTop w:val="0"/>
                      <w:marBottom w:val="270"/>
                      <w:divBdr>
                        <w:top w:val="none" w:sz="0" w:space="0" w:color="auto"/>
                        <w:left w:val="none" w:sz="0" w:space="0" w:color="auto"/>
                        <w:bottom w:val="none" w:sz="0" w:space="0" w:color="auto"/>
                        <w:right w:val="none" w:sz="0" w:space="0" w:color="auto"/>
                      </w:divBdr>
                    </w:div>
                    <w:div w:id="2054650210">
                      <w:marLeft w:val="0"/>
                      <w:marRight w:val="0"/>
                      <w:marTop w:val="0"/>
                      <w:marBottom w:val="270"/>
                      <w:divBdr>
                        <w:top w:val="none" w:sz="0" w:space="0" w:color="auto"/>
                        <w:left w:val="none" w:sz="0" w:space="0" w:color="auto"/>
                        <w:bottom w:val="none" w:sz="0" w:space="0" w:color="auto"/>
                        <w:right w:val="none" w:sz="0" w:space="0" w:color="auto"/>
                      </w:divBdr>
                    </w:div>
                    <w:div w:id="1515459686">
                      <w:marLeft w:val="0"/>
                      <w:marRight w:val="0"/>
                      <w:marTop w:val="0"/>
                      <w:marBottom w:val="270"/>
                      <w:divBdr>
                        <w:top w:val="none" w:sz="0" w:space="0" w:color="auto"/>
                        <w:left w:val="none" w:sz="0" w:space="0" w:color="auto"/>
                        <w:bottom w:val="none" w:sz="0" w:space="0" w:color="auto"/>
                        <w:right w:val="none" w:sz="0" w:space="0" w:color="auto"/>
                      </w:divBdr>
                    </w:div>
                    <w:div w:id="572548524">
                      <w:marLeft w:val="0"/>
                      <w:marRight w:val="0"/>
                      <w:marTop w:val="0"/>
                      <w:marBottom w:val="270"/>
                      <w:divBdr>
                        <w:top w:val="none" w:sz="0" w:space="0" w:color="auto"/>
                        <w:left w:val="none" w:sz="0" w:space="0" w:color="auto"/>
                        <w:bottom w:val="none" w:sz="0" w:space="0" w:color="auto"/>
                        <w:right w:val="none" w:sz="0" w:space="0" w:color="auto"/>
                      </w:divBdr>
                    </w:div>
                    <w:div w:id="196549224">
                      <w:marLeft w:val="0"/>
                      <w:marRight w:val="0"/>
                      <w:marTop w:val="0"/>
                      <w:marBottom w:val="270"/>
                      <w:divBdr>
                        <w:top w:val="none" w:sz="0" w:space="0" w:color="auto"/>
                        <w:left w:val="none" w:sz="0" w:space="0" w:color="auto"/>
                        <w:bottom w:val="none" w:sz="0" w:space="0" w:color="auto"/>
                        <w:right w:val="none" w:sz="0" w:space="0" w:color="auto"/>
                      </w:divBdr>
                    </w:div>
                    <w:div w:id="218521553">
                      <w:marLeft w:val="0"/>
                      <w:marRight w:val="0"/>
                      <w:marTop w:val="0"/>
                      <w:marBottom w:val="270"/>
                      <w:divBdr>
                        <w:top w:val="none" w:sz="0" w:space="0" w:color="auto"/>
                        <w:left w:val="none" w:sz="0" w:space="0" w:color="auto"/>
                        <w:bottom w:val="none" w:sz="0" w:space="0" w:color="auto"/>
                        <w:right w:val="none" w:sz="0" w:space="0" w:color="auto"/>
                      </w:divBdr>
                    </w:div>
                    <w:div w:id="1897081015">
                      <w:marLeft w:val="0"/>
                      <w:marRight w:val="0"/>
                      <w:marTop w:val="0"/>
                      <w:marBottom w:val="270"/>
                      <w:divBdr>
                        <w:top w:val="none" w:sz="0" w:space="0" w:color="auto"/>
                        <w:left w:val="none" w:sz="0" w:space="0" w:color="auto"/>
                        <w:bottom w:val="none" w:sz="0" w:space="0" w:color="auto"/>
                        <w:right w:val="none" w:sz="0" w:space="0" w:color="auto"/>
                      </w:divBdr>
                    </w:div>
                    <w:div w:id="2050374396">
                      <w:marLeft w:val="0"/>
                      <w:marRight w:val="0"/>
                      <w:marTop w:val="0"/>
                      <w:marBottom w:val="270"/>
                      <w:divBdr>
                        <w:top w:val="none" w:sz="0" w:space="0" w:color="auto"/>
                        <w:left w:val="none" w:sz="0" w:space="0" w:color="auto"/>
                        <w:bottom w:val="none" w:sz="0" w:space="0" w:color="auto"/>
                        <w:right w:val="none" w:sz="0" w:space="0" w:color="auto"/>
                      </w:divBdr>
                    </w:div>
                    <w:div w:id="1825663467">
                      <w:marLeft w:val="0"/>
                      <w:marRight w:val="0"/>
                      <w:marTop w:val="0"/>
                      <w:marBottom w:val="270"/>
                      <w:divBdr>
                        <w:top w:val="none" w:sz="0" w:space="0" w:color="auto"/>
                        <w:left w:val="none" w:sz="0" w:space="0" w:color="auto"/>
                        <w:bottom w:val="none" w:sz="0" w:space="0" w:color="auto"/>
                        <w:right w:val="none" w:sz="0" w:space="0" w:color="auto"/>
                      </w:divBdr>
                    </w:div>
                    <w:div w:id="148599445">
                      <w:marLeft w:val="0"/>
                      <w:marRight w:val="0"/>
                      <w:marTop w:val="0"/>
                      <w:marBottom w:val="270"/>
                      <w:divBdr>
                        <w:top w:val="none" w:sz="0" w:space="0" w:color="auto"/>
                        <w:left w:val="none" w:sz="0" w:space="0" w:color="auto"/>
                        <w:bottom w:val="none" w:sz="0" w:space="0" w:color="auto"/>
                        <w:right w:val="none" w:sz="0" w:space="0" w:color="auto"/>
                      </w:divBdr>
                    </w:div>
                    <w:div w:id="1430009689">
                      <w:marLeft w:val="0"/>
                      <w:marRight w:val="0"/>
                      <w:marTop w:val="0"/>
                      <w:marBottom w:val="270"/>
                      <w:divBdr>
                        <w:top w:val="none" w:sz="0" w:space="0" w:color="auto"/>
                        <w:left w:val="none" w:sz="0" w:space="0" w:color="auto"/>
                        <w:bottom w:val="none" w:sz="0" w:space="0" w:color="auto"/>
                        <w:right w:val="none" w:sz="0" w:space="0" w:color="auto"/>
                      </w:divBdr>
                    </w:div>
                    <w:div w:id="1561865208">
                      <w:marLeft w:val="0"/>
                      <w:marRight w:val="0"/>
                      <w:marTop w:val="0"/>
                      <w:marBottom w:val="270"/>
                      <w:divBdr>
                        <w:top w:val="none" w:sz="0" w:space="0" w:color="auto"/>
                        <w:left w:val="none" w:sz="0" w:space="0" w:color="auto"/>
                        <w:bottom w:val="none" w:sz="0" w:space="0" w:color="auto"/>
                        <w:right w:val="none" w:sz="0" w:space="0" w:color="auto"/>
                      </w:divBdr>
                    </w:div>
                    <w:div w:id="1461336115">
                      <w:marLeft w:val="0"/>
                      <w:marRight w:val="0"/>
                      <w:marTop w:val="0"/>
                      <w:marBottom w:val="270"/>
                      <w:divBdr>
                        <w:top w:val="none" w:sz="0" w:space="0" w:color="auto"/>
                        <w:left w:val="none" w:sz="0" w:space="0" w:color="auto"/>
                        <w:bottom w:val="none" w:sz="0" w:space="0" w:color="auto"/>
                        <w:right w:val="none" w:sz="0" w:space="0" w:color="auto"/>
                      </w:divBdr>
                    </w:div>
                    <w:div w:id="2635403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014378394">
      <w:bodyDiv w:val="1"/>
      <w:marLeft w:val="0"/>
      <w:marRight w:val="0"/>
      <w:marTop w:val="0"/>
      <w:marBottom w:val="0"/>
      <w:divBdr>
        <w:top w:val="none" w:sz="0" w:space="0" w:color="auto"/>
        <w:left w:val="none" w:sz="0" w:space="0" w:color="auto"/>
        <w:bottom w:val="none" w:sz="0" w:space="0" w:color="auto"/>
        <w:right w:val="none" w:sz="0" w:space="0" w:color="auto"/>
      </w:divBdr>
      <w:divsChild>
        <w:div w:id="1666863549">
          <w:marLeft w:val="0"/>
          <w:marRight w:val="0"/>
          <w:marTop w:val="225"/>
          <w:marBottom w:val="0"/>
          <w:divBdr>
            <w:top w:val="none" w:sz="0" w:space="0" w:color="auto"/>
            <w:left w:val="none" w:sz="0" w:space="0" w:color="auto"/>
            <w:bottom w:val="none" w:sz="0" w:space="0" w:color="auto"/>
            <w:right w:val="none" w:sz="0" w:space="0" w:color="auto"/>
          </w:divBdr>
        </w:div>
        <w:div w:id="672805803">
          <w:marLeft w:val="0"/>
          <w:marRight w:val="0"/>
          <w:marTop w:val="0"/>
          <w:marBottom w:val="0"/>
          <w:divBdr>
            <w:top w:val="none" w:sz="0" w:space="0" w:color="auto"/>
            <w:left w:val="none" w:sz="0" w:space="0" w:color="auto"/>
            <w:bottom w:val="none" w:sz="0" w:space="0" w:color="auto"/>
            <w:right w:val="none" w:sz="0" w:space="0" w:color="auto"/>
          </w:divBdr>
          <w:divsChild>
            <w:div w:id="755713136">
              <w:marLeft w:val="0"/>
              <w:marRight w:val="0"/>
              <w:marTop w:val="0"/>
              <w:marBottom w:val="270"/>
              <w:divBdr>
                <w:top w:val="none" w:sz="0" w:space="0" w:color="auto"/>
                <w:left w:val="none" w:sz="0" w:space="0" w:color="auto"/>
                <w:bottom w:val="none" w:sz="0" w:space="0" w:color="auto"/>
                <w:right w:val="none" w:sz="0" w:space="0" w:color="auto"/>
              </w:divBdr>
              <w:divsChild>
                <w:div w:id="595164907">
                  <w:marLeft w:val="0"/>
                  <w:marRight w:val="0"/>
                  <w:marTop w:val="0"/>
                  <w:marBottom w:val="270"/>
                  <w:divBdr>
                    <w:top w:val="none" w:sz="0" w:space="0" w:color="auto"/>
                    <w:left w:val="none" w:sz="0" w:space="0" w:color="auto"/>
                    <w:bottom w:val="none" w:sz="0" w:space="0" w:color="auto"/>
                    <w:right w:val="none" w:sz="0" w:space="0" w:color="auto"/>
                  </w:divBdr>
                  <w:divsChild>
                    <w:div w:id="1850675074">
                      <w:marLeft w:val="0"/>
                      <w:marRight w:val="0"/>
                      <w:marTop w:val="0"/>
                      <w:marBottom w:val="270"/>
                      <w:divBdr>
                        <w:top w:val="none" w:sz="0" w:space="0" w:color="auto"/>
                        <w:left w:val="none" w:sz="0" w:space="0" w:color="auto"/>
                        <w:bottom w:val="none" w:sz="0" w:space="0" w:color="auto"/>
                        <w:right w:val="none" w:sz="0" w:space="0" w:color="auto"/>
                      </w:divBdr>
                    </w:div>
                    <w:div w:id="2145810417">
                      <w:marLeft w:val="0"/>
                      <w:marRight w:val="0"/>
                      <w:marTop w:val="0"/>
                      <w:marBottom w:val="270"/>
                      <w:divBdr>
                        <w:top w:val="none" w:sz="0" w:space="0" w:color="auto"/>
                        <w:left w:val="none" w:sz="0" w:space="0" w:color="auto"/>
                        <w:bottom w:val="none" w:sz="0" w:space="0" w:color="auto"/>
                        <w:right w:val="none" w:sz="0" w:space="0" w:color="auto"/>
                      </w:divBdr>
                    </w:div>
                    <w:div w:id="270170831">
                      <w:marLeft w:val="0"/>
                      <w:marRight w:val="0"/>
                      <w:marTop w:val="0"/>
                      <w:marBottom w:val="270"/>
                      <w:divBdr>
                        <w:top w:val="none" w:sz="0" w:space="0" w:color="auto"/>
                        <w:left w:val="none" w:sz="0" w:space="0" w:color="auto"/>
                        <w:bottom w:val="none" w:sz="0" w:space="0" w:color="auto"/>
                        <w:right w:val="none" w:sz="0" w:space="0" w:color="auto"/>
                      </w:divBdr>
                    </w:div>
                    <w:div w:id="153884839">
                      <w:marLeft w:val="0"/>
                      <w:marRight w:val="0"/>
                      <w:marTop w:val="0"/>
                      <w:marBottom w:val="270"/>
                      <w:divBdr>
                        <w:top w:val="none" w:sz="0" w:space="0" w:color="auto"/>
                        <w:left w:val="none" w:sz="0" w:space="0" w:color="auto"/>
                        <w:bottom w:val="none" w:sz="0" w:space="0" w:color="auto"/>
                        <w:right w:val="none" w:sz="0" w:space="0" w:color="auto"/>
                      </w:divBdr>
                    </w:div>
                    <w:div w:id="1427917658">
                      <w:marLeft w:val="0"/>
                      <w:marRight w:val="0"/>
                      <w:marTop w:val="0"/>
                      <w:marBottom w:val="270"/>
                      <w:divBdr>
                        <w:top w:val="none" w:sz="0" w:space="0" w:color="auto"/>
                        <w:left w:val="none" w:sz="0" w:space="0" w:color="auto"/>
                        <w:bottom w:val="none" w:sz="0" w:space="0" w:color="auto"/>
                        <w:right w:val="none" w:sz="0" w:space="0" w:color="auto"/>
                      </w:divBdr>
                    </w:div>
                    <w:div w:id="1199051681">
                      <w:marLeft w:val="0"/>
                      <w:marRight w:val="0"/>
                      <w:marTop w:val="0"/>
                      <w:marBottom w:val="270"/>
                      <w:divBdr>
                        <w:top w:val="none" w:sz="0" w:space="0" w:color="auto"/>
                        <w:left w:val="none" w:sz="0" w:space="0" w:color="auto"/>
                        <w:bottom w:val="none" w:sz="0" w:space="0" w:color="auto"/>
                        <w:right w:val="none" w:sz="0" w:space="0" w:color="auto"/>
                      </w:divBdr>
                    </w:div>
                    <w:div w:id="648098677">
                      <w:marLeft w:val="0"/>
                      <w:marRight w:val="0"/>
                      <w:marTop w:val="0"/>
                      <w:marBottom w:val="270"/>
                      <w:divBdr>
                        <w:top w:val="none" w:sz="0" w:space="0" w:color="auto"/>
                        <w:left w:val="none" w:sz="0" w:space="0" w:color="auto"/>
                        <w:bottom w:val="none" w:sz="0" w:space="0" w:color="auto"/>
                        <w:right w:val="none" w:sz="0" w:space="0" w:color="auto"/>
                      </w:divBdr>
                    </w:div>
                    <w:div w:id="543294503">
                      <w:marLeft w:val="0"/>
                      <w:marRight w:val="0"/>
                      <w:marTop w:val="0"/>
                      <w:marBottom w:val="270"/>
                      <w:divBdr>
                        <w:top w:val="none" w:sz="0" w:space="0" w:color="auto"/>
                        <w:left w:val="none" w:sz="0" w:space="0" w:color="auto"/>
                        <w:bottom w:val="none" w:sz="0" w:space="0" w:color="auto"/>
                        <w:right w:val="none" w:sz="0" w:space="0" w:color="auto"/>
                      </w:divBdr>
                    </w:div>
                    <w:div w:id="1623807905">
                      <w:marLeft w:val="0"/>
                      <w:marRight w:val="0"/>
                      <w:marTop w:val="0"/>
                      <w:marBottom w:val="270"/>
                      <w:divBdr>
                        <w:top w:val="none" w:sz="0" w:space="0" w:color="auto"/>
                        <w:left w:val="none" w:sz="0" w:space="0" w:color="auto"/>
                        <w:bottom w:val="none" w:sz="0" w:space="0" w:color="auto"/>
                        <w:right w:val="none" w:sz="0" w:space="0" w:color="auto"/>
                      </w:divBdr>
                    </w:div>
                    <w:div w:id="1569340392">
                      <w:marLeft w:val="0"/>
                      <w:marRight w:val="0"/>
                      <w:marTop w:val="0"/>
                      <w:marBottom w:val="270"/>
                      <w:divBdr>
                        <w:top w:val="none" w:sz="0" w:space="0" w:color="auto"/>
                        <w:left w:val="none" w:sz="0" w:space="0" w:color="auto"/>
                        <w:bottom w:val="none" w:sz="0" w:space="0" w:color="auto"/>
                        <w:right w:val="none" w:sz="0" w:space="0" w:color="auto"/>
                      </w:divBdr>
                    </w:div>
                    <w:div w:id="1395935213">
                      <w:marLeft w:val="0"/>
                      <w:marRight w:val="0"/>
                      <w:marTop w:val="0"/>
                      <w:marBottom w:val="270"/>
                      <w:divBdr>
                        <w:top w:val="none" w:sz="0" w:space="0" w:color="auto"/>
                        <w:left w:val="none" w:sz="0" w:space="0" w:color="auto"/>
                        <w:bottom w:val="none" w:sz="0" w:space="0" w:color="auto"/>
                        <w:right w:val="none" w:sz="0" w:space="0" w:color="auto"/>
                      </w:divBdr>
                    </w:div>
                    <w:div w:id="1631479064">
                      <w:marLeft w:val="0"/>
                      <w:marRight w:val="0"/>
                      <w:marTop w:val="0"/>
                      <w:marBottom w:val="270"/>
                      <w:divBdr>
                        <w:top w:val="none" w:sz="0" w:space="0" w:color="auto"/>
                        <w:left w:val="none" w:sz="0" w:space="0" w:color="auto"/>
                        <w:bottom w:val="none" w:sz="0" w:space="0" w:color="auto"/>
                        <w:right w:val="none" w:sz="0" w:space="0" w:color="auto"/>
                      </w:divBdr>
                    </w:div>
                    <w:div w:id="3508317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372877078">
      <w:bodyDiv w:val="1"/>
      <w:marLeft w:val="0"/>
      <w:marRight w:val="0"/>
      <w:marTop w:val="0"/>
      <w:marBottom w:val="0"/>
      <w:divBdr>
        <w:top w:val="none" w:sz="0" w:space="0" w:color="auto"/>
        <w:left w:val="none" w:sz="0" w:space="0" w:color="auto"/>
        <w:bottom w:val="none" w:sz="0" w:space="0" w:color="auto"/>
        <w:right w:val="none" w:sz="0" w:space="0" w:color="auto"/>
      </w:divBdr>
      <w:divsChild>
        <w:div w:id="2060007990">
          <w:marLeft w:val="0"/>
          <w:marRight w:val="0"/>
          <w:marTop w:val="0"/>
          <w:marBottom w:val="0"/>
          <w:divBdr>
            <w:top w:val="none" w:sz="0" w:space="0" w:color="auto"/>
            <w:left w:val="none" w:sz="0" w:space="0" w:color="auto"/>
            <w:bottom w:val="none" w:sz="0" w:space="0" w:color="auto"/>
            <w:right w:val="none" w:sz="0" w:space="0" w:color="auto"/>
          </w:divBdr>
          <w:divsChild>
            <w:div w:id="1832985848">
              <w:marLeft w:val="0"/>
              <w:marRight w:val="0"/>
              <w:marTop w:val="0"/>
              <w:marBottom w:val="480"/>
              <w:divBdr>
                <w:top w:val="none" w:sz="0" w:space="0" w:color="auto"/>
                <w:left w:val="none" w:sz="0" w:space="0" w:color="auto"/>
                <w:bottom w:val="single" w:sz="6" w:space="0" w:color="AFC4D1"/>
                <w:right w:val="none" w:sz="0" w:space="0" w:color="auto"/>
              </w:divBdr>
            </w:div>
            <w:div w:id="1618098607">
              <w:marLeft w:val="0"/>
              <w:marRight w:val="0"/>
              <w:marTop w:val="0"/>
              <w:marBottom w:val="0"/>
              <w:divBdr>
                <w:top w:val="none" w:sz="0" w:space="0" w:color="auto"/>
                <w:left w:val="none" w:sz="0" w:space="0" w:color="auto"/>
                <w:bottom w:val="none" w:sz="0" w:space="0" w:color="auto"/>
                <w:right w:val="none" w:sz="0" w:space="0" w:color="auto"/>
              </w:divBdr>
              <w:divsChild>
                <w:div w:id="15336133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05881827">
      <w:bodyDiv w:val="1"/>
      <w:marLeft w:val="0"/>
      <w:marRight w:val="0"/>
      <w:marTop w:val="0"/>
      <w:marBottom w:val="0"/>
      <w:divBdr>
        <w:top w:val="none" w:sz="0" w:space="0" w:color="auto"/>
        <w:left w:val="none" w:sz="0" w:space="0" w:color="auto"/>
        <w:bottom w:val="none" w:sz="0" w:space="0" w:color="auto"/>
        <w:right w:val="none" w:sz="0" w:space="0" w:color="auto"/>
      </w:divBdr>
      <w:divsChild>
        <w:div w:id="2116515817">
          <w:marLeft w:val="0"/>
          <w:marRight w:val="0"/>
          <w:marTop w:val="0"/>
          <w:marBottom w:val="0"/>
          <w:divBdr>
            <w:top w:val="none" w:sz="0" w:space="0" w:color="auto"/>
            <w:left w:val="none" w:sz="0" w:space="0" w:color="auto"/>
            <w:bottom w:val="none" w:sz="0" w:space="0" w:color="auto"/>
            <w:right w:val="none" w:sz="0" w:space="0" w:color="auto"/>
          </w:divBdr>
          <w:divsChild>
            <w:div w:id="1629237607">
              <w:marLeft w:val="0"/>
              <w:marRight w:val="0"/>
              <w:marTop w:val="0"/>
              <w:marBottom w:val="480"/>
              <w:divBdr>
                <w:top w:val="none" w:sz="0" w:space="0" w:color="auto"/>
                <w:left w:val="none" w:sz="0" w:space="0" w:color="auto"/>
                <w:bottom w:val="single" w:sz="6" w:space="0" w:color="AFC4D1"/>
                <w:right w:val="none" w:sz="0" w:space="0" w:color="auto"/>
              </w:divBdr>
            </w:div>
            <w:div w:id="1175800156">
              <w:marLeft w:val="0"/>
              <w:marRight w:val="0"/>
              <w:marTop w:val="0"/>
              <w:marBottom w:val="0"/>
              <w:divBdr>
                <w:top w:val="none" w:sz="0" w:space="0" w:color="auto"/>
                <w:left w:val="none" w:sz="0" w:space="0" w:color="auto"/>
                <w:bottom w:val="none" w:sz="0" w:space="0" w:color="auto"/>
                <w:right w:val="none" w:sz="0" w:space="0" w:color="auto"/>
              </w:divBdr>
              <w:divsChild>
                <w:div w:id="103577970">
                  <w:marLeft w:val="0"/>
                  <w:marRight w:val="0"/>
                  <w:marTop w:val="0"/>
                  <w:marBottom w:val="270"/>
                  <w:divBdr>
                    <w:top w:val="none" w:sz="0" w:space="0" w:color="auto"/>
                    <w:left w:val="none" w:sz="0" w:space="0" w:color="auto"/>
                    <w:bottom w:val="none" w:sz="0" w:space="0" w:color="auto"/>
                    <w:right w:val="none" w:sz="0" w:space="0" w:color="auto"/>
                  </w:divBdr>
                  <w:divsChild>
                    <w:div w:id="13647874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826272">
      <w:bodyDiv w:val="1"/>
      <w:marLeft w:val="0"/>
      <w:marRight w:val="0"/>
      <w:marTop w:val="0"/>
      <w:marBottom w:val="0"/>
      <w:divBdr>
        <w:top w:val="none" w:sz="0" w:space="0" w:color="auto"/>
        <w:left w:val="none" w:sz="0" w:space="0" w:color="auto"/>
        <w:bottom w:val="none" w:sz="0" w:space="0" w:color="auto"/>
        <w:right w:val="none" w:sz="0" w:space="0" w:color="auto"/>
      </w:divBdr>
      <w:divsChild>
        <w:div w:id="1789467138">
          <w:marLeft w:val="0"/>
          <w:marRight w:val="0"/>
          <w:marTop w:val="0"/>
          <w:marBottom w:val="0"/>
          <w:divBdr>
            <w:top w:val="none" w:sz="0" w:space="0" w:color="auto"/>
            <w:left w:val="none" w:sz="0" w:space="0" w:color="auto"/>
            <w:bottom w:val="none" w:sz="0" w:space="0" w:color="auto"/>
            <w:right w:val="none" w:sz="0" w:space="0" w:color="auto"/>
          </w:divBdr>
          <w:divsChild>
            <w:div w:id="261838585">
              <w:marLeft w:val="0"/>
              <w:marRight w:val="0"/>
              <w:marTop w:val="0"/>
              <w:marBottom w:val="480"/>
              <w:divBdr>
                <w:top w:val="none" w:sz="0" w:space="0" w:color="auto"/>
                <w:left w:val="none" w:sz="0" w:space="0" w:color="auto"/>
                <w:bottom w:val="single" w:sz="6" w:space="0" w:color="AFC4D1"/>
                <w:right w:val="none" w:sz="0" w:space="0" w:color="auto"/>
              </w:divBdr>
            </w:div>
            <w:div w:id="1706783972">
              <w:marLeft w:val="0"/>
              <w:marRight w:val="0"/>
              <w:marTop w:val="0"/>
              <w:marBottom w:val="0"/>
              <w:divBdr>
                <w:top w:val="none" w:sz="0" w:space="0" w:color="auto"/>
                <w:left w:val="none" w:sz="0" w:space="0" w:color="auto"/>
                <w:bottom w:val="none" w:sz="0" w:space="0" w:color="auto"/>
                <w:right w:val="none" w:sz="0" w:space="0" w:color="auto"/>
              </w:divBdr>
              <w:divsChild>
                <w:div w:id="880095014">
                  <w:marLeft w:val="0"/>
                  <w:marRight w:val="0"/>
                  <w:marTop w:val="0"/>
                  <w:marBottom w:val="270"/>
                  <w:divBdr>
                    <w:top w:val="none" w:sz="0" w:space="0" w:color="auto"/>
                    <w:left w:val="none" w:sz="0" w:space="0" w:color="auto"/>
                    <w:bottom w:val="none" w:sz="0" w:space="0" w:color="auto"/>
                    <w:right w:val="none" w:sz="0" w:space="0" w:color="auto"/>
                  </w:divBdr>
                  <w:divsChild>
                    <w:div w:id="5484201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33169484">
      <w:bodyDiv w:val="1"/>
      <w:marLeft w:val="0"/>
      <w:marRight w:val="0"/>
      <w:marTop w:val="0"/>
      <w:marBottom w:val="0"/>
      <w:divBdr>
        <w:top w:val="none" w:sz="0" w:space="0" w:color="auto"/>
        <w:left w:val="none" w:sz="0" w:space="0" w:color="auto"/>
        <w:bottom w:val="none" w:sz="0" w:space="0" w:color="auto"/>
        <w:right w:val="none" w:sz="0" w:space="0" w:color="auto"/>
      </w:divBdr>
      <w:divsChild>
        <w:div w:id="677124318">
          <w:marLeft w:val="0"/>
          <w:marRight w:val="0"/>
          <w:marTop w:val="225"/>
          <w:marBottom w:val="0"/>
          <w:divBdr>
            <w:top w:val="none" w:sz="0" w:space="0" w:color="auto"/>
            <w:left w:val="none" w:sz="0" w:space="0" w:color="auto"/>
            <w:bottom w:val="none" w:sz="0" w:space="0" w:color="auto"/>
            <w:right w:val="none" w:sz="0" w:space="0" w:color="auto"/>
          </w:divBdr>
        </w:div>
        <w:div w:id="1979989829">
          <w:marLeft w:val="0"/>
          <w:marRight w:val="0"/>
          <w:marTop w:val="0"/>
          <w:marBottom w:val="0"/>
          <w:divBdr>
            <w:top w:val="none" w:sz="0" w:space="0" w:color="auto"/>
            <w:left w:val="none" w:sz="0" w:space="0" w:color="auto"/>
            <w:bottom w:val="none" w:sz="0" w:space="0" w:color="auto"/>
            <w:right w:val="none" w:sz="0" w:space="0" w:color="auto"/>
          </w:divBdr>
          <w:divsChild>
            <w:div w:id="718162712">
              <w:marLeft w:val="0"/>
              <w:marRight w:val="0"/>
              <w:marTop w:val="0"/>
              <w:marBottom w:val="270"/>
              <w:divBdr>
                <w:top w:val="none" w:sz="0" w:space="0" w:color="auto"/>
                <w:left w:val="none" w:sz="0" w:space="0" w:color="auto"/>
                <w:bottom w:val="none" w:sz="0" w:space="0" w:color="auto"/>
                <w:right w:val="none" w:sz="0" w:space="0" w:color="auto"/>
              </w:divBdr>
              <w:divsChild>
                <w:div w:id="285355873">
                  <w:marLeft w:val="0"/>
                  <w:marRight w:val="0"/>
                  <w:marTop w:val="0"/>
                  <w:marBottom w:val="270"/>
                  <w:divBdr>
                    <w:top w:val="none" w:sz="0" w:space="0" w:color="auto"/>
                    <w:left w:val="none" w:sz="0" w:space="0" w:color="auto"/>
                    <w:bottom w:val="none" w:sz="0" w:space="0" w:color="auto"/>
                    <w:right w:val="none" w:sz="0" w:space="0" w:color="auto"/>
                  </w:divBdr>
                  <w:divsChild>
                    <w:div w:id="459497976">
                      <w:marLeft w:val="0"/>
                      <w:marRight w:val="0"/>
                      <w:marTop w:val="0"/>
                      <w:marBottom w:val="270"/>
                      <w:divBdr>
                        <w:top w:val="none" w:sz="0" w:space="0" w:color="auto"/>
                        <w:left w:val="none" w:sz="0" w:space="0" w:color="auto"/>
                        <w:bottom w:val="none" w:sz="0" w:space="0" w:color="auto"/>
                        <w:right w:val="none" w:sz="0" w:space="0" w:color="auto"/>
                      </w:divBdr>
                    </w:div>
                    <w:div w:id="194083239">
                      <w:marLeft w:val="0"/>
                      <w:marRight w:val="0"/>
                      <w:marTop w:val="0"/>
                      <w:marBottom w:val="270"/>
                      <w:divBdr>
                        <w:top w:val="none" w:sz="0" w:space="0" w:color="auto"/>
                        <w:left w:val="none" w:sz="0" w:space="0" w:color="auto"/>
                        <w:bottom w:val="none" w:sz="0" w:space="0" w:color="auto"/>
                        <w:right w:val="none" w:sz="0" w:space="0" w:color="auto"/>
                      </w:divBdr>
                    </w:div>
                    <w:div w:id="446044662">
                      <w:marLeft w:val="0"/>
                      <w:marRight w:val="0"/>
                      <w:marTop w:val="0"/>
                      <w:marBottom w:val="270"/>
                      <w:divBdr>
                        <w:top w:val="none" w:sz="0" w:space="0" w:color="auto"/>
                        <w:left w:val="none" w:sz="0" w:space="0" w:color="auto"/>
                        <w:bottom w:val="none" w:sz="0" w:space="0" w:color="auto"/>
                        <w:right w:val="none" w:sz="0" w:space="0" w:color="auto"/>
                      </w:divBdr>
                    </w:div>
                    <w:div w:id="256720091">
                      <w:marLeft w:val="0"/>
                      <w:marRight w:val="0"/>
                      <w:marTop w:val="0"/>
                      <w:marBottom w:val="270"/>
                      <w:divBdr>
                        <w:top w:val="none" w:sz="0" w:space="0" w:color="auto"/>
                        <w:left w:val="none" w:sz="0" w:space="0" w:color="auto"/>
                        <w:bottom w:val="none" w:sz="0" w:space="0" w:color="auto"/>
                        <w:right w:val="none" w:sz="0" w:space="0" w:color="auto"/>
                      </w:divBdr>
                    </w:div>
                    <w:div w:id="1046878170">
                      <w:marLeft w:val="0"/>
                      <w:marRight w:val="0"/>
                      <w:marTop w:val="0"/>
                      <w:marBottom w:val="270"/>
                      <w:divBdr>
                        <w:top w:val="none" w:sz="0" w:space="0" w:color="auto"/>
                        <w:left w:val="none" w:sz="0" w:space="0" w:color="auto"/>
                        <w:bottom w:val="none" w:sz="0" w:space="0" w:color="auto"/>
                        <w:right w:val="none" w:sz="0" w:space="0" w:color="auto"/>
                      </w:divBdr>
                    </w:div>
                    <w:div w:id="239021785">
                      <w:marLeft w:val="0"/>
                      <w:marRight w:val="0"/>
                      <w:marTop w:val="0"/>
                      <w:marBottom w:val="270"/>
                      <w:divBdr>
                        <w:top w:val="none" w:sz="0" w:space="0" w:color="auto"/>
                        <w:left w:val="none" w:sz="0" w:space="0" w:color="auto"/>
                        <w:bottom w:val="none" w:sz="0" w:space="0" w:color="auto"/>
                        <w:right w:val="none" w:sz="0" w:space="0" w:color="auto"/>
                      </w:divBdr>
                    </w:div>
                    <w:div w:id="1375349245">
                      <w:marLeft w:val="0"/>
                      <w:marRight w:val="0"/>
                      <w:marTop w:val="0"/>
                      <w:marBottom w:val="270"/>
                      <w:divBdr>
                        <w:top w:val="none" w:sz="0" w:space="0" w:color="auto"/>
                        <w:left w:val="none" w:sz="0" w:space="0" w:color="auto"/>
                        <w:bottom w:val="none" w:sz="0" w:space="0" w:color="auto"/>
                        <w:right w:val="none" w:sz="0" w:space="0" w:color="auto"/>
                      </w:divBdr>
                    </w:div>
                    <w:div w:id="1805541648">
                      <w:marLeft w:val="0"/>
                      <w:marRight w:val="0"/>
                      <w:marTop w:val="0"/>
                      <w:marBottom w:val="270"/>
                      <w:divBdr>
                        <w:top w:val="none" w:sz="0" w:space="0" w:color="auto"/>
                        <w:left w:val="none" w:sz="0" w:space="0" w:color="auto"/>
                        <w:bottom w:val="none" w:sz="0" w:space="0" w:color="auto"/>
                        <w:right w:val="none" w:sz="0" w:space="0" w:color="auto"/>
                      </w:divBdr>
                    </w:div>
                    <w:div w:id="1246256692">
                      <w:marLeft w:val="0"/>
                      <w:marRight w:val="0"/>
                      <w:marTop w:val="0"/>
                      <w:marBottom w:val="270"/>
                      <w:divBdr>
                        <w:top w:val="none" w:sz="0" w:space="0" w:color="auto"/>
                        <w:left w:val="none" w:sz="0" w:space="0" w:color="auto"/>
                        <w:bottom w:val="none" w:sz="0" w:space="0" w:color="auto"/>
                        <w:right w:val="none" w:sz="0" w:space="0" w:color="auto"/>
                      </w:divBdr>
                    </w:div>
                    <w:div w:id="450781273">
                      <w:marLeft w:val="0"/>
                      <w:marRight w:val="0"/>
                      <w:marTop w:val="0"/>
                      <w:marBottom w:val="270"/>
                      <w:divBdr>
                        <w:top w:val="none" w:sz="0" w:space="0" w:color="auto"/>
                        <w:left w:val="none" w:sz="0" w:space="0" w:color="auto"/>
                        <w:bottom w:val="none" w:sz="0" w:space="0" w:color="auto"/>
                        <w:right w:val="none" w:sz="0" w:space="0" w:color="auto"/>
                      </w:divBdr>
                    </w:div>
                    <w:div w:id="1639264805">
                      <w:marLeft w:val="0"/>
                      <w:marRight w:val="0"/>
                      <w:marTop w:val="0"/>
                      <w:marBottom w:val="270"/>
                      <w:divBdr>
                        <w:top w:val="none" w:sz="0" w:space="0" w:color="auto"/>
                        <w:left w:val="none" w:sz="0" w:space="0" w:color="auto"/>
                        <w:bottom w:val="none" w:sz="0" w:space="0" w:color="auto"/>
                        <w:right w:val="none" w:sz="0" w:space="0" w:color="auto"/>
                      </w:divBdr>
                    </w:div>
                    <w:div w:id="1545827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739087993">
      <w:bodyDiv w:val="1"/>
      <w:marLeft w:val="0"/>
      <w:marRight w:val="0"/>
      <w:marTop w:val="0"/>
      <w:marBottom w:val="0"/>
      <w:divBdr>
        <w:top w:val="none" w:sz="0" w:space="0" w:color="auto"/>
        <w:left w:val="none" w:sz="0" w:space="0" w:color="auto"/>
        <w:bottom w:val="none" w:sz="0" w:space="0" w:color="auto"/>
        <w:right w:val="none" w:sz="0" w:space="0" w:color="auto"/>
      </w:divBdr>
      <w:divsChild>
        <w:div w:id="1623996539">
          <w:marLeft w:val="0"/>
          <w:marRight w:val="0"/>
          <w:marTop w:val="0"/>
          <w:marBottom w:val="0"/>
          <w:divBdr>
            <w:top w:val="none" w:sz="0" w:space="0" w:color="auto"/>
            <w:left w:val="none" w:sz="0" w:space="0" w:color="auto"/>
            <w:bottom w:val="none" w:sz="0" w:space="0" w:color="auto"/>
            <w:right w:val="none" w:sz="0" w:space="0" w:color="auto"/>
          </w:divBdr>
          <w:divsChild>
            <w:div w:id="571892346">
              <w:marLeft w:val="0"/>
              <w:marRight w:val="0"/>
              <w:marTop w:val="0"/>
              <w:marBottom w:val="480"/>
              <w:divBdr>
                <w:top w:val="none" w:sz="0" w:space="0" w:color="auto"/>
                <w:left w:val="none" w:sz="0" w:space="0" w:color="auto"/>
                <w:bottom w:val="single" w:sz="6" w:space="0" w:color="AFC4D1"/>
                <w:right w:val="none" w:sz="0" w:space="0" w:color="auto"/>
              </w:divBdr>
            </w:div>
            <w:div w:id="610429458">
              <w:marLeft w:val="0"/>
              <w:marRight w:val="0"/>
              <w:marTop w:val="0"/>
              <w:marBottom w:val="0"/>
              <w:divBdr>
                <w:top w:val="none" w:sz="0" w:space="0" w:color="auto"/>
                <w:left w:val="none" w:sz="0" w:space="0" w:color="auto"/>
                <w:bottom w:val="none" w:sz="0" w:space="0" w:color="auto"/>
                <w:right w:val="none" w:sz="0" w:space="0" w:color="auto"/>
              </w:divBdr>
              <w:divsChild>
                <w:div w:id="1399999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Company>Microsoft</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2022-11-28T12:02:00Z</dcterms:created>
  <dcterms:modified xsi:type="dcterms:W3CDTF">2022-11-28T12:02:00Z</dcterms:modified>
</cp:coreProperties>
</file>